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5954</w:t>
        <w:t xml:space="preserve">.  </w:t>
      </w:r>
      <w:r>
        <w:rPr>
          <w:b/>
        </w:rPr>
        <w:t xml:space="preserve">Construction and validity of statutes</w:t>
      </w:r>
    </w:p>
    <w:p>
      <w:pPr>
        <w:jc w:val="both"/>
        <w:spacing w:before="100" w:after="100"/>
        <w:ind w:start="360"/>
        <w:ind w:firstLine="360"/>
      </w:pPr>
      <w:r>
        <w:rPr/>
      </w:r>
      <w:r>
        <w:rPr/>
      </w:r>
      <w:r>
        <w:t xml:space="preserve">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§5954. Construction and validity of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§5954. Construction and validity of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§5954. CONSTRUCTION AND VALIDITY OF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