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Schedules W, X, Y and Z</w:t>
      </w:r>
    </w:p>
    <w:p>
      <w:pPr>
        <w:jc w:val="both"/>
        <w:spacing w:before="100" w:after="100"/>
        <w:ind w:start="360"/>
        <w:ind w:firstLine="360"/>
      </w:pPr>
      <w:r>
        <w:rPr/>
      </w:r>
      <w:r>
        <w:rPr/>
      </w:r>
      <w:r>
        <w:t xml:space="preserve">For the purposes of defining crimes under this chapter and of determining the penalties therefor, there are hereby established the following schedules, designated W, X, Y and Z.</w:t>
      </w:r>
      <w:r>
        <w:t xml:space="preserve">  </w:t>
      </w:r>
      <w:r xmlns:wp="http://schemas.openxmlformats.org/drawingml/2010/wordprocessingDrawing" xmlns:w15="http://schemas.microsoft.com/office/word/2012/wordml">
        <w:rPr>
          <w:rFonts w:ascii="Arial" w:hAnsi="Arial" w:cs="Arial"/>
          <w:sz w:val="22"/>
          <w:szCs w:val="22"/>
        </w:rPr>
        <w:t xml:space="preserve">[PL 2001, c. 419, §2 (AMD).]</w:t>
      </w:r>
    </w:p>
    <w:p>
      <w:pPr>
        <w:jc w:val="both"/>
        <w:spacing w:before="100" w:after="100"/>
        <w:ind w:start="360"/>
        <w:ind w:firstLine="360"/>
      </w:pPr>
      <w:r>
        <w:rPr>
          <w:b/>
        </w:rPr>
        <w:t>1</w:t>
        <w:t xml:space="preserve">.  </w:t>
      </w:r>
      <w:r>
        <w:rPr>
          <w:b/>
        </w:rPr>
      </w:r>
      <w:r>
        <w:t xml:space="preserve"> </w:t>
      </w:r>
      <w:r>
        <w:t xml:space="preserve">Schedule W:</w:t>
      </w:r>
    </w:p>
    <w:p>
      <w:pPr>
        <w:jc w:val="both"/>
        <w:spacing w:before="100" w:after="0"/>
        <w:ind w:start="720"/>
      </w:pPr>
      <w:r>
        <w:rPr/>
        <w:t>A</w:t>
        <w:t xml:space="preserve">.  </w:t>
      </w:r>
      <w:r>
        <w:rPr/>
      </w:r>
      <w:r>
        <w:t xml:space="preserve">Unless listed or described in another schedule, any amphetamine, or its salts, isomers, or salts of isomers, including but not limited to methamphetamine, or its salts, isomers, or salts of isomers;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Unless listed or described in another schedule, or unless made a nonprescription drug by federal law, barbituric acid or any derivative of barbituric acid, or any salt of barbituric acid or of a derivative of barbituric acid, including but not limited to amobarbital, butabarbital, pentobarbital, secobarbital, thiopental, and methohexital;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F</w:t>
        <w:t xml:space="preserve">.  </w:t>
      </w:r>
      <w:r>
        <w:rPr/>
      </w:r>
      <w:r>
        <w:t xml:space="preserve">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§2 (RPR).]</w:t>
      </w:r>
    </w:p>
    <w:p>
      <w:pPr>
        <w:jc w:val="both"/>
        <w:spacing w:before="100" w:after="0"/>
        <w:ind w:start="720"/>
      </w:pPr>
      <w:r>
        <w:rPr/>
        <w:t>G</w:t>
        <w:t xml:space="preserve">.  </w:t>
      </w:r>
      <w:r>
        <w:rPr/>
      </w:r>
      <w:r>
        <w:t xml:space="preserve">Phenmetrazine and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Methylphenidate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§99 (RPR).]</w:t>
      </w:r>
    </w:p>
    <w:p>
      <w:pPr>
        <w:jc w:val="both"/>
        <w:spacing w:before="100" w:after="0"/>
        <w:ind w:start="720"/>
      </w:pPr>
      <w:r>
        <w:rPr/>
        <w:t>I</w:t>
        <w:t xml:space="preserve">.  </w:t>
      </w:r>
      <w:r>
        <w:rPr/>
      </w:r>
      <w:r>
        <w:t xml:space="preserve">Unless listed or described in another schedule, any compound, mixture or preparation containing narcotic drugs in any quantity, including, but not limited to, the following narcotic drugs or their salts, isomers or salts of isomers: heroin (diacetylmorphine); methadone; methadone hydrochloride; levo-alpha-acetyl-methadol, or LAAM; pethidine; opium; morphine; oxycodone; hydrocodone; hydromorphone; buprenorphine; U-47700; W-18; W-15; AH-7921; carfentanil; sufentanil; fentanyl powder; and any derivative of fentanyl powder by any substitution on or replacement of the phenethyl group, any substitution on the piperidine ring, any substitution on or replacement of the propanamide group, any substitution on the phenyl group or any combination thereof, including, but not limited to, despropionyl fentanyl, furanylfentanyl, fluorofentanyl, 4-fluoroisobutyryl fentanyl, acetylfentanyl and any methylfentanyl derivatives;</w:t>
      </w:r>
      <w:r>
        <w:t xml:space="preserve">  </w:t>
      </w:r>
      <w:r xmlns:wp="http://schemas.openxmlformats.org/drawingml/2010/wordprocessingDrawing" xmlns:w15="http://schemas.microsoft.com/office/word/2012/wordml">
        <w:rPr>
          <w:rFonts w:ascii="Arial" w:hAnsi="Arial" w:cs="Arial"/>
          <w:sz w:val="22"/>
          <w:szCs w:val="22"/>
        </w:rPr>
        <w:t xml:space="preserve">[PL 2017, c. 274, §2 (AMD).]</w:t>
      </w:r>
    </w:p>
    <w:p>
      <w:pPr>
        <w:jc w:val="both"/>
        <w:spacing w:before="100" w:after="0"/>
        <w:ind w:start="720"/>
      </w:pPr>
      <w:r>
        <w:rPr/>
        <w:t>J</w:t>
        <w:t xml:space="preserve">.  </w:t>
      </w:r>
      <w:r>
        <w:rPr/>
      </w:r>
      <w:r>
        <w:t xml:space="preserve">Phencyclidine;</w:t>
      </w:r>
      <w:r>
        <w:t xml:space="preserve">  </w:t>
      </w:r>
      <w:r xmlns:wp="http://schemas.openxmlformats.org/drawingml/2010/wordprocessingDrawing" xmlns:w15="http://schemas.microsoft.com/office/word/2012/wordml">
        <w:rPr>
          <w:rFonts w:ascii="Arial" w:hAnsi="Arial" w:cs="Arial"/>
          <w:sz w:val="22"/>
          <w:szCs w:val="22"/>
        </w:rPr>
        <w:t xml:space="preserve">[PL 1989, c. 924, §2 (AMD).]</w:t>
      </w:r>
    </w:p>
    <w:p>
      <w:pPr>
        <w:jc w:val="both"/>
        <w:spacing w:before="100" w:after="0"/>
        <w:ind w:start="720"/>
      </w:pPr>
      <w:r>
        <w:rPr/>
        <w:t>K</w:t>
        <w:t xml:space="preserve">.  </w:t>
      </w:r>
      <w:r>
        <w:rPr/>
      </w:r>
      <w:r>
        <w:t xml:space="preserve">Lysergic acid diethylamide,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1989, c. 924, §3 (NEW).]</w:t>
      </w:r>
    </w:p>
    <w:p>
      <w:pPr>
        <w:jc w:val="both"/>
        <w:spacing w:before="100" w:after="0"/>
        <w:ind w:start="720"/>
      </w:pPr>
      <w:r>
        <w:rPr/>
        <w:t>L</w:t>
        <w:t xml:space="preserve">.  </w:t>
      </w:r>
      <w:r>
        <w:rPr/>
      </w:r>
      <w:r>
        <w:t xml:space="preserve">Lysergic acid;</w:t>
      </w:r>
      <w:r>
        <w:t xml:space="preserve">  </w:t>
      </w:r>
      <w:r xmlns:wp="http://schemas.openxmlformats.org/drawingml/2010/wordprocessingDrawing" xmlns:w15="http://schemas.microsoft.com/office/word/2012/wordml">
        <w:rPr>
          <w:rFonts w:ascii="Arial" w:hAnsi="Arial" w:cs="Arial"/>
          <w:sz w:val="22"/>
          <w:szCs w:val="22"/>
        </w:rPr>
        <w:t xml:space="preserve">[PL 1997, c. 487, §1 (AMD).]</w:t>
      </w:r>
    </w:p>
    <w:p>
      <w:pPr>
        <w:jc w:val="both"/>
        <w:spacing w:before="100" w:after="0"/>
        <w:ind w:start="720"/>
      </w:pPr>
      <w:r>
        <w:rPr/>
        <w:t>M</w:t>
        <w:t xml:space="preserve">.  </w:t>
      </w:r>
      <w:r>
        <w:rPr/>
      </w:r>
      <w:r>
        <w:t xml:space="preserve">Lysergic acid amide;</w:t>
      </w:r>
      <w:r>
        <w:t xml:space="preserve">  </w:t>
      </w:r>
      <w:r xmlns:wp="http://schemas.openxmlformats.org/drawingml/2010/wordprocessingDrawing" xmlns:w15="http://schemas.microsoft.com/office/word/2012/wordml">
        <w:rPr>
          <w:rFonts w:ascii="Arial" w:hAnsi="Arial" w:cs="Arial"/>
          <w:sz w:val="22"/>
          <w:szCs w:val="22"/>
        </w:rPr>
        <w:t xml:space="preserve">[PL 2001, c. 419, §4 (AMD).]</w:t>
      </w:r>
    </w:p>
    <w:p>
      <w:pPr>
        <w:jc w:val="both"/>
        <w:spacing w:before="100" w:after="0"/>
        <w:ind w:start="720"/>
      </w:pPr>
      <w:r>
        <w:rPr/>
        <w:t>N</w:t>
        <w:t xml:space="preserve">.  </w:t>
      </w:r>
      <w:r>
        <w:rPr/>
      </w:r>
      <w:r>
        <w:t xml:space="preserve">Flunitrazepam or its chemical equivalent;</w:t>
      </w:r>
      <w:r>
        <w:t xml:space="preserve">  </w:t>
      </w:r>
      <w:r xmlns:wp="http://schemas.openxmlformats.org/drawingml/2010/wordprocessingDrawing" xmlns:w15="http://schemas.microsoft.com/office/word/2012/wordml">
        <w:rPr>
          <w:rFonts w:ascii="Arial" w:hAnsi="Arial" w:cs="Arial"/>
          <w:sz w:val="22"/>
          <w:szCs w:val="22"/>
        </w:rPr>
        <w:t xml:space="preserve">[PL 2013, c. 194, §6 (AMD).]</w:t>
      </w:r>
    </w:p>
    <w:p>
      <w:pPr>
        <w:jc w:val="both"/>
        <w:spacing w:before="100" w:after="0"/>
        <w:ind w:start="720"/>
      </w:pPr>
      <w:r>
        <w:rPr/>
        <w:t>O</w:t>
        <w:t xml:space="preserve">.  </w:t>
      </w:r>
      <w:r>
        <w:rPr/>
      </w:r>
      <w:r>
        <w:t xml:space="preserve">Unless listed or described in another schedule, the following hallucinogenic drugs or their salts, isomers and salts of isomers whenever the existence of the salts, isomers and salts of isomers is possible within the chemical designation:</w:t>
      </w:r>
    </w:p>
    <w:p>
      <w:pPr>
        <w:jc w:val="both"/>
        <w:spacing w:before="100" w:after="0"/>
        <w:ind w:start="1080"/>
      </w:pPr>
      <w:r>
        <w:rPr/>
        <w:t>(</w:t>
        <w:t>1</w:t>
        <w:t xml:space="preserve">)  </w:t>
      </w:r>
      <w:r>
        <w:rPr/>
      </w:r>
      <w:r>
        <w:t xml:space="preserve">3, 4 - methylenedioxy amphetamine, MDA;</w:t>
      </w:r>
    </w:p>
    <w:p>
      <w:pPr>
        <w:jc w:val="both"/>
        <w:spacing w:before="100" w:after="0"/>
        <w:ind w:start="1080"/>
      </w:pPr>
      <w:r>
        <w:rPr/>
        <w:t>(</w:t>
        <w:t>2</w:t>
        <w:t xml:space="preserve">)  </w:t>
      </w:r>
      <w:r>
        <w:rPr/>
      </w:r>
      <w:r>
        <w:t xml:space="preserve">5  methoxy - 3, 4 methylenedioxy amphetamine, MMDA;</w:t>
      </w:r>
    </w:p>
    <w:p>
      <w:pPr>
        <w:jc w:val="both"/>
        <w:spacing w:before="100" w:after="0"/>
        <w:ind w:start="1080"/>
      </w:pPr>
      <w:r>
        <w:rPr/>
        <w:t>(</w:t>
        <w:t>3</w:t>
        <w:t xml:space="preserve">)  </w:t>
      </w:r>
      <w:r>
        <w:rPr/>
      </w:r>
      <w:r>
        <w:t xml:space="preserve">3, 4, 5 - trimethoxy amphetamine, TMA;</w:t>
      </w:r>
    </w:p>
    <w:p>
      <w:pPr>
        <w:jc w:val="both"/>
        <w:spacing w:before="100" w:after="0"/>
        <w:ind w:start="1080"/>
      </w:pPr>
      <w:r>
        <w:rPr/>
        <w:t>(</w:t>
        <w:t>4</w:t>
        <w:t xml:space="preserve">)  </w:t>
      </w:r>
      <w:r>
        <w:rPr/>
      </w:r>
      <w:r>
        <w:t xml:space="preserve">4 - methyl - 2, 5 - dimethoxyamphetamine, DOM;</w:t>
      </w:r>
    </w:p>
    <w:p>
      <w:pPr>
        <w:jc w:val="both"/>
        <w:spacing w:before="100" w:after="0"/>
        <w:ind w:start="1080"/>
      </w:pPr>
      <w:r>
        <w:rPr/>
        <w:t>(</w:t>
        <w:t>5</w:t>
        <w:t xml:space="preserve">)  </w:t>
      </w:r>
      <w:r>
        <w:rPr/>
      </w:r>
      <w:r>
        <w:t xml:space="preserve">2, - 3 methylenedioxyamphetamine;</w:t>
      </w:r>
    </w:p>
    <w:p>
      <w:pPr>
        <w:jc w:val="both"/>
        <w:spacing w:before="100" w:after="0"/>
        <w:ind w:start="1080"/>
      </w:pPr>
      <w:r>
        <w:rPr/>
        <w:t>(</w:t>
        <w:t>6</w:t>
        <w:t xml:space="preserve">)  </w:t>
      </w:r>
      <w:r>
        <w:rPr/>
      </w:r>
      <w:r>
        <w:t xml:space="preserve">2, 5 - dimethoxyamphetamine, DMA;</w:t>
      </w:r>
    </w:p>
    <w:p>
      <w:pPr>
        <w:jc w:val="both"/>
        <w:spacing w:before="100" w:after="0"/>
        <w:ind w:start="1080"/>
      </w:pPr>
      <w:r>
        <w:rPr/>
        <w:t>(</w:t>
        <w:t>7</w:t>
        <w:t xml:space="preserve">)  </w:t>
      </w:r>
      <w:r>
        <w:rPr/>
      </w:r>
      <w:r>
        <w:t xml:space="preserve">4 - bromo - 2, 5 - dimethoxyamphetamine, DOB;</w:t>
      </w:r>
    </w:p>
    <w:p>
      <w:pPr>
        <w:jc w:val="both"/>
        <w:spacing w:before="100" w:after="0"/>
        <w:ind w:start="1080"/>
      </w:pPr>
      <w:r>
        <w:rPr/>
        <w:t>(</w:t>
        <w:t>8</w:t>
        <w:t xml:space="preserve">)  </w:t>
      </w:r>
      <w:r>
        <w:rPr/>
      </w:r>
      <w:r>
        <w:t xml:space="preserve">4 methoxyamphetamine;</w:t>
      </w:r>
    </w:p>
    <w:p>
      <w:pPr>
        <w:jc w:val="both"/>
        <w:spacing w:before="100" w:after="0"/>
        <w:ind w:start="1080"/>
      </w:pPr>
      <w:r>
        <w:rPr/>
        <w:t>(</w:t>
        <w:t>9</w:t>
        <w:t xml:space="preserve">)  </w:t>
      </w:r>
      <w:r>
        <w:rPr/>
      </w:r>
      <w:r>
        <w:t xml:space="preserve">3, 4 - methylenedioxymethamphetamine, MDMA;</w:t>
      </w:r>
    </w:p>
    <w:p>
      <w:pPr>
        <w:jc w:val="both"/>
        <w:spacing w:before="100" w:after="0"/>
        <w:ind w:start="1080"/>
      </w:pPr>
      <w:r>
        <w:rPr/>
        <w:t>(</w:t>
        <w:t>10</w:t>
        <w:t xml:space="preserve">)  </w:t>
      </w:r>
      <w:r>
        <w:rPr/>
      </w:r>
      <w:r>
        <w:t xml:space="preserve">4 - bromo - 2, 5 - dimethoxyphenethylamine, NEXUS;</w:t>
      </w:r>
    </w:p>
    <w:p>
      <w:pPr>
        <w:jc w:val="both"/>
        <w:spacing w:before="100" w:after="0"/>
        <w:ind w:start="1080"/>
      </w:pPr>
      <w:r>
        <w:rPr/>
        <w:t>(</w:t>
        <w:t>11</w:t>
        <w:t xml:space="preserve">)  </w:t>
      </w:r>
      <w:r>
        <w:rPr/>
      </w:r>
      <w:r>
        <w:t xml:space="preserve">3, 4 - methylenedioxy-N-ethylamphetamine, MDE;</w:t>
      </w:r>
    </w:p>
    <w:p>
      <w:pPr>
        <w:jc w:val="both"/>
        <w:spacing w:before="100" w:after="0"/>
        <w:ind w:start="1080"/>
      </w:pPr>
      <w:r>
        <w:rPr/>
        <w:t>(</w:t>
        <w:t>12</w:t>
        <w:t xml:space="preserve">)  </w:t>
      </w:r>
      <w:r>
        <w:rPr/>
      </w:r>
      <w:r>
        <w:t xml:space="preserve">Paramethoxymethamphetamine, PMMA;</w:t>
      </w:r>
    </w:p>
    <w:p>
      <w:pPr>
        <w:jc w:val="both"/>
        <w:spacing w:before="100" w:after="0"/>
        <w:ind w:start="1080"/>
      </w:pPr>
      <w:r>
        <w:rPr/>
        <w:t>(</w:t>
        <w:t>13</w:t>
        <w:t xml:space="preserve">)  </w:t>
      </w:r>
      <w:r>
        <w:rPr/>
      </w:r>
      <w:r>
        <w:t xml:space="preserve">Paramethoxyamphetamine, PMA; and</w:t>
      </w:r>
    </w:p>
    <w:p>
      <w:pPr>
        <w:jc w:val="both"/>
        <w:spacing w:before="100" w:after="0"/>
        <w:ind w:start="1080"/>
      </w:pPr>
      <w:r>
        <w:rPr/>
        <w:t>(</w:t>
        <w:t>14</w:t>
        <w:t xml:space="preserve">)  </w:t>
      </w:r>
      <w:r>
        <w:rPr/>
      </w:r>
      <w:r>
        <w:t xml:space="preserve">Paramethoxyethylamphetamine, PMEA; and</w:t>
      </w:r>
      <w:r>
        <w:t xml:space="preserve">  </w:t>
      </w:r>
      <w:r xmlns:wp="http://schemas.openxmlformats.org/drawingml/2010/wordprocessingDrawing" xmlns:w15="http://schemas.microsoft.com/office/word/2012/wordml">
        <w:rPr>
          <w:rFonts w:ascii="Arial" w:hAnsi="Arial" w:cs="Arial"/>
          <w:sz w:val="22"/>
          <w:szCs w:val="22"/>
        </w:rPr>
        <w:t xml:space="preserve">[PL 2013, c. 194, §7 (AMD).]</w:t>
      </w:r>
    </w:p>
    <w:p>
      <w:pPr>
        <w:jc w:val="both"/>
        <w:spacing w:before="100" w:after="0"/>
        <w:ind w:start="720"/>
      </w:pPr>
      <w:r>
        <w:rPr/>
        <w:t>P</w:t>
        <w:t xml:space="preserve">.  </w:t>
      </w:r>
      <w:r>
        <w:rPr/>
      </w:r>
      <w:r>
        <w:t xml:space="preserve">Unless listed or described in another schedule, the following synthetic hallucinogenic drugs:</w:t>
      </w:r>
    </w:p>
    <w:p>
      <w:pPr>
        <w:jc w:val="both"/>
        <w:spacing w:before="100" w:after="0"/>
        <w:ind w:start="1080"/>
      </w:pPr>
      <w:r>
        <w:rPr/>
        <w:t>(</w:t>
        <w:t>1</w:t>
        <w:t xml:space="preserve">)  </w:t>
      </w:r>
      <w:r>
        <w:rPr/>
      </w:r>
      <w:r>
        <w:t xml:space="preserve">3, 4 - methylenedioxymethcathinone, MDMC;</w:t>
      </w:r>
    </w:p>
    <w:p>
      <w:pPr>
        <w:jc w:val="both"/>
        <w:spacing w:before="100" w:after="0"/>
        <w:ind w:start="1080"/>
      </w:pPr>
      <w:r>
        <w:rPr/>
        <w:t>(</w:t>
        <w:t>2</w:t>
        <w:t xml:space="preserve">)  </w:t>
      </w:r>
      <w:r>
        <w:rPr/>
      </w:r>
      <w:r>
        <w:t xml:space="preserve">3, 4 - methylenedioxypyrovalerone, MDPV;</w:t>
      </w:r>
    </w:p>
    <w:p>
      <w:pPr>
        <w:jc w:val="both"/>
        <w:spacing w:before="100" w:after="0"/>
        <w:ind w:start="1080"/>
      </w:pPr>
      <w:r>
        <w:rPr/>
        <w:t>(</w:t>
        <w:t>3</w:t>
        <w:t xml:space="preserve">)  </w:t>
      </w:r>
      <w:r>
        <w:rPr/>
      </w:r>
      <w:r>
        <w:t xml:space="preserve">4 - methylmethcathinone, 4-MMC;</w:t>
      </w:r>
    </w:p>
    <w:p>
      <w:pPr>
        <w:jc w:val="both"/>
        <w:spacing w:before="100" w:after="0"/>
        <w:ind w:start="1080"/>
      </w:pPr>
      <w:r>
        <w:rPr/>
        <w:t>(</w:t>
        <w:t>4</w:t>
        <w:t xml:space="preserve">)  </w:t>
      </w:r>
      <w:r>
        <w:rPr/>
      </w:r>
      <w:r>
        <w:t xml:space="preserve">4 - methoxymethcathinone, bk-PMMA, PMMC;</w:t>
      </w:r>
    </w:p>
    <w:p>
      <w:pPr>
        <w:jc w:val="both"/>
        <w:spacing w:before="100" w:after="0"/>
        <w:ind w:start="1080"/>
      </w:pPr>
      <w:r>
        <w:rPr/>
        <w:t>(</w:t>
        <w:t>5</w:t>
        <w:t xml:space="preserve">)  </w:t>
      </w:r>
      <w:r>
        <w:rPr/>
      </w:r>
      <w:r>
        <w:t xml:space="preserve">3 - fluoromethcathinone, FMC;</w:t>
      </w:r>
    </w:p>
    <w:p>
      <w:pPr>
        <w:jc w:val="both"/>
        <w:spacing w:before="100" w:after="0"/>
        <w:ind w:start="1080"/>
      </w:pPr>
      <w:r>
        <w:rPr/>
        <w:t>(</w:t>
        <w:t>6</w:t>
        <w:t xml:space="preserve">)  </w:t>
      </w:r>
      <w:r>
        <w:rPr/>
      </w:r>
      <w:r>
        <w:t xml:space="preserve">4 - fluoromethcathinone, FMC;</w:t>
      </w:r>
    </w:p>
    <w:p>
      <w:pPr>
        <w:jc w:val="both"/>
        <w:spacing w:before="100" w:after="0"/>
        <w:ind w:start="1080"/>
      </w:pPr>
      <w:r>
        <w:rPr/>
        <w:t>(</w:t>
        <w:t>7</w:t>
        <w:t xml:space="preserve">)  </w:t>
      </w:r>
      <w:r>
        <w:rPr/>
      </w:r>
      <w:r>
        <w:t xml:space="preserve">Napthylpyrovalerone, NRG-1;</w:t>
      </w:r>
    </w:p>
    <w:p>
      <w:pPr>
        <w:jc w:val="both"/>
        <w:spacing w:before="100" w:after="0"/>
        <w:ind w:start="1080"/>
      </w:pPr>
      <w:r>
        <w:rPr/>
        <w:t>(</w:t>
        <w:t>8</w:t>
        <w:t xml:space="preserve">)  </w:t>
      </w:r>
      <w:r>
        <w:rPr/>
      </w:r>
      <w:r>
        <w:t xml:space="preserve">Beta-keto-N-methylbenzodioxolylpropylamine;</w:t>
      </w:r>
    </w:p>
    <w:p>
      <w:pPr>
        <w:jc w:val="both"/>
        <w:spacing w:before="100" w:after="0"/>
        <w:ind w:start="1080"/>
      </w:pPr>
      <w:r>
        <w:rPr/>
        <w:t>(</w:t>
        <w:t>9</w:t>
        <w:t xml:space="preserve">)  </w:t>
      </w:r>
      <w:r>
        <w:rPr/>
      </w:r>
      <w:r>
        <w:t xml:space="preserve">4 - methylethcathinone, 4-MEC;</w:t>
      </w:r>
    </w:p>
    <w:p>
      <w:pPr>
        <w:jc w:val="both"/>
        <w:spacing w:before="100" w:after="0"/>
        <w:ind w:start="1080"/>
      </w:pPr>
      <w:r>
        <w:rPr/>
        <w:t>(</w:t>
        <w:t>10</w:t>
        <w:t xml:space="preserve">)  </w:t>
      </w:r>
      <w:r>
        <w:rPr/>
      </w:r>
      <w:r>
        <w:t xml:space="preserve">Butylone;</w:t>
      </w:r>
    </w:p>
    <w:p>
      <w:pPr>
        <w:jc w:val="both"/>
        <w:spacing w:before="100" w:after="0"/>
        <w:ind w:start="1080"/>
      </w:pPr>
      <w:r>
        <w:rPr/>
        <w:t>(</w:t>
        <w:t>11</w:t>
        <w:t xml:space="preserve">)  </w:t>
      </w:r>
      <w:r>
        <w:rPr/>
      </w:r>
      <w:r>
        <w:t xml:space="preserve">Eutylone;</w:t>
      </w:r>
    </w:p>
    <w:p>
      <w:pPr>
        <w:jc w:val="both"/>
        <w:spacing w:before="100" w:after="0"/>
        <w:ind w:start="1080"/>
      </w:pPr>
      <w:r>
        <w:rPr/>
        <w:t>(</w:t>
        <w:t>12</w:t>
        <w:t xml:space="preserve">)  </w:t>
      </w:r>
      <w:r>
        <w:rPr/>
      </w:r>
      <w:r>
        <w:t xml:space="preserve">Pentedrone;</w:t>
      </w:r>
    </w:p>
    <w:p>
      <w:pPr>
        <w:jc w:val="both"/>
        <w:spacing w:before="100" w:after="0"/>
        <w:ind w:start="1080"/>
      </w:pPr>
      <w:r>
        <w:rPr/>
        <w:t>(</w:t>
        <w:t>13</w:t>
        <w:t xml:space="preserve">)  </w:t>
      </w:r>
      <w:r>
        <w:rPr/>
      </w:r>
      <w:r>
        <w:t xml:space="preserve">Pentylone;</w:t>
      </w:r>
    </w:p>
    <w:p>
      <w:pPr>
        <w:jc w:val="both"/>
        <w:spacing w:before="100" w:after="0"/>
        <w:ind w:start="1080"/>
      </w:pPr>
      <w:r>
        <w:rPr/>
        <w:t>(</w:t>
        <w:t>14</w:t>
        <w:t xml:space="preserve">)  </w:t>
      </w:r>
      <w:r>
        <w:rPr/>
      </w:r>
      <w:r>
        <w:t xml:space="preserve">2, 5 - dimethoxy-4-ethylphenethylamine; or</w:t>
      </w:r>
    </w:p>
    <w:p>
      <w:pPr>
        <w:jc w:val="both"/>
        <w:spacing w:before="100" w:after="0"/>
        <w:ind w:start="1080"/>
      </w:pPr>
      <w:r>
        <w:rPr/>
        <w:t>(</w:t>
        <w:t>15</w:t>
        <w:t xml:space="preserve">)  </w:t>
      </w:r>
      <w:r>
        <w:rPr/>
      </w:r>
      <w:r>
        <w:t xml:space="preserve">A derivative of cathinone, including any compound, material, mixture, preparation or other product, structurally derived from 2-aminopropan-1-one by substitution at the 1-position with either phenyl, naphthyl or thiophene ring systems, whether or not the compound is further modified in any of the following ways:</w:t>
      </w:r>
    </w:p>
    <w:p>
      <w:pPr>
        <w:jc w:val="both"/>
        <w:spacing w:before="100" w:after="0"/>
        <w:ind w:start="1440"/>
      </w:pPr>
      <w:r>
        <w:rPr/>
        <w:t>(</w:t>
        <w:t>a</w:t>
        <w:t xml:space="preserve">)  </w:t>
      </w:r>
      <w:r>
        <w:rPr/>
      </w:r>
      <w:r>
        <w:t xml:space="preserve">By substitution in the ring system to any extent with alkyl, alkylenedioxy, alkoxy, haloalkyl, hydroxyl or halide substituents, whether or not further substituted in the ring system by one or more other univalent substituents;</w:t>
      </w:r>
    </w:p>
    <w:p>
      <w:pPr>
        <w:jc w:val="both"/>
        <w:spacing w:before="100" w:after="0"/>
        <w:ind w:start="1440"/>
      </w:pPr>
      <w:r>
        <w:rPr/>
        <w:t>(</w:t>
        <w:t>b</w:t>
        <w:t xml:space="preserve">)  </w:t>
      </w:r>
      <w:r>
        <w:rPr/>
      </w:r>
      <w:r>
        <w:t xml:space="preserve">By substitution at the 3-position with an acyclic alkyl substituent; or</w:t>
      </w:r>
    </w:p>
    <w:p>
      <w:pPr>
        <w:jc w:val="both"/>
        <w:spacing w:before="100" w:after="0"/>
        <w:ind w:start="1440"/>
      </w:pPr>
      <w:r>
        <w:rPr/>
        <w:t>(</w:t>
        <w:t>c</w:t>
        <w:t xml:space="preserve">)  </w:t>
      </w:r>
      <w:r>
        <w:rPr/>
      </w:r>
      <w:r>
        <w:t xml:space="preserve">By substitution at the 2-amino nitrogen atom with alkyl, dialkyl, benzyl or methoxybenzyl groups or by inclusion of the 2-amino nitrogen atom in a cyclic structure.</w:t>
      </w:r>
    </w:p>
    <w:p>
      <w:pPr>
        <w:jc w:val="both"/>
        <w:spacing w:before="100" w:after="0"/>
        <w:ind w:start="1080"/>
      </w:pPr>
      <w:r>
        <w:rPr/>
      </w:r>
      <w:r>
        <w:rPr/>
      </w:r>
      <w:r>
        <w:t xml:space="preserve">This subparagraph does not include a drug listed in </w:t>
      </w:r>
      <w:r>
        <w:t>section 1102</w:t>
      </w:r>
      <w:r>
        <w:t xml:space="preserve"> or a drug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2013, c. 194,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§2 (AMD).]</w:t>
      </w:r>
    </w:p>
    <w:p>
      <w:pPr>
        <w:jc w:val="both"/>
        <w:spacing w:before="100" w:after="100"/>
        <w:ind w:start="360"/>
        <w:ind w:firstLine="360"/>
      </w:pPr>
      <w:r>
        <w:rPr>
          <w:b/>
        </w:rPr>
        <w:t>2</w:t>
        <w:t xml:space="preserve">.  </w:t>
      </w:r>
      <w:r>
        <w:rPr>
          <w:b/>
        </w:rPr>
      </w:r>
      <w:r>
        <w:t xml:space="preserve"> </w:t>
      </w:r>
      <w:r>
        <w:t xml:space="preserve">Schedule X:</w:t>
      </w:r>
    </w:p>
    <w:p>
      <w:pPr>
        <w:jc w:val="both"/>
        <w:spacing w:before="100" w:after="0"/>
        <w:ind w:start="720"/>
      </w:pPr>
      <w:r>
        <w:rPr/>
        <w:t>A</w:t>
        <w:t xml:space="preserve">.  </w:t>
      </w:r>
      <w:r>
        <w:rPr/>
      </w:r>
      <w:r>
        <w:t xml:space="preserve">Unless listed or described in another schedule, any of the following drugs having depressant effect on the central nervous system</w:t>
      </w:r>
    </w:p>
    <w:p>
      <w:pPr>
        <w:jc w:val="both"/>
        <w:spacing w:before="100" w:after="0"/>
        <w:ind w:start="1080"/>
      </w:pPr>
      <w:r>
        <w:rPr/>
        <w:t>(</w:t>
        <w:t>1</w:t>
        <w:t xml:space="preserve">)  </w:t>
      </w:r>
      <w:r>
        <w:rPr/>
      </w:r>
      <w:r>
        <w:t xml:space="preserve">Chlorhexadol</w:t>
      </w:r>
    </w:p>
    <w:p>
      <w:pPr>
        <w:jc w:val="both"/>
        <w:spacing w:before="100" w:after="0"/>
        <w:ind w:start="1080"/>
      </w:pPr>
      <w:r>
        <w:rPr/>
        <w:t>(</w:t>
        <w:t>2</w:t>
        <w:t xml:space="preserve">)  </w:t>
      </w:r>
      <w:r>
        <w:rPr/>
      </w:r>
      <w:r>
        <w:t xml:space="preserve">Sulfondiethylmethane</w:t>
      </w:r>
    </w:p>
    <w:p>
      <w:pPr>
        <w:jc w:val="both"/>
        <w:spacing w:before="100" w:after="0"/>
        <w:ind w:start="1080"/>
      </w:pPr>
      <w:r>
        <w:rPr/>
        <w:t>(</w:t>
        <w:t>3</w:t>
        <w:t xml:space="preserve">)  </w:t>
      </w:r>
      <w:r>
        <w:rPr/>
      </w:r>
      <w:r>
        <w:t xml:space="preserve">Sulfonethylmethane</w:t>
      </w:r>
    </w:p>
    <w:p>
      <w:pPr>
        <w:jc w:val="both"/>
        <w:spacing w:before="100" w:after="0"/>
        <w:ind w:start="1080"/>
      </w:pPr>
      <w:r>
        <w:rPr/>
        <w:t>(</w:t>
        <w:t>4</w:t>
        <w:t xml:space="preserve">)  </w:t>
      </w:r>
      <w:r>
        <w:rPr/>
      </w:r>
      <w:r>
        <w:t xml:space="preserve">Sulfonmethane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Nalorphine;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Unless listed in another schedule, any of the following hallucinogenic drugs, or their salts, isomers, and salts of isomers whenever the existence of such salts, isomers, and salts of isomers is possible within the specific chemical designation</w:t>
      </w:r>
    </w:p>
    <w:p>
      <w:pPr>
        <w:jc w:val="both"/>
        <w:spacing w:before="100" w:after="0"/>
        <w:ind w:start="1080"/>
      </w:pPr>
      <w:r>
        <w:rPr/>
        <w:t>(</w:t>
        <w:t>1</w:t>
        <w:t xml:space="preserve">)  </w:t>
      </w:r>
      <w:r>
        <w:rPr/>
      </w:r>
      <w:r>
        <w:t xml:space="preserve">Bufotenine</w:t>
      </w:r>
    </w:p>
    <w:p>
      <w:pPr>
        <w:jc w:val="both"/>
        <w:spacing w:before="100" w:after="0"/>
        <w:ind w:start="1080"/>
      </w:pPr>
      <w:r>
        <w:rPr/>
        <w:t>(</w:t>
        <w:t>2</w:t>
        <w:t xml:space="preserve">)  </w:t>
      </w:r>
      <w:r>
        <w:rPr/>
      </w:r>
      <w:r>
        <w:t xml:space="preserve">Ibogaine</w:t>
      </w:r>
    </w:p>
    <w:p>
      <w:pPr>
        <w:jc w:val="both"/>
        <w:spacing w:before="100" w:after="0"/>
        <w:ind w:start="1080"/>
      </w:pPr>
      <w:r>
        <w:rPr/>
        <w:t>(</w:t>
        <w:t>3</w:t>
        <w:t xml:space="preserve">)  </w:t>
      </w:r>
      <w:r>
        <w:rPr/>
      </w:r>
      <w:r>
        <w:t xml:space="preserve">Mescaline, including but not limited to peyote</w:t>
      </w:r>
    </w:p>
    <w:p>
      <w:pPr>
        <w:jc w:val="both"/>
        <w:spacing w:before="100" w:after="0"/>
        <w:ind w:start="1080"/>
      </w:pPr>
      <w:r>
        <w:rPr/>
        <w:t>(</w:t>
        <w:t>4</w:t>
        <w:t xml:space="preserve">)  </w:t>
      </w:r>
      <w:r>
        <w:rPr/>
      </w:r>
      <w:r>
        <w:t xml:space="preserve">N-methyl-3-piperidyl benzilate</w:t>
      </w:r>
    </w:p>
    <w:p>
      <w:pPr>
        <w:jc w:val="both"/>
        <w:spacing w:before="100" w:after="0"/>
        <w:ind w:start="1080"/>
      </w:pPr>
      <w:r>
        <w:rPr/>
        <w:t>(</w:t>
        <w:t>5</w:t>
        <w:t xml:space="preserve">)  </w:t>
      </w:r>
      <w:r>
        <w:rPr/>
      </w:r>
      <w:r>
        <w:t xml:space="preserve">N-ethyl-3-piperidyl benzilate</w:t>
      </w:r>
    </w:p>
    <w:p>
      <w:pPr>
        <w:jc w:val="both"/>
        <w:spacing w:before="100" w:after="0"/>
        <w:ind w:start="1080"/>
      </w:pPr>
      <w:r>
        <w:rPr/>
        <w:t>(</w:t>
        <w:t>6</w:t>
        <w:t xml:space="preserve">)  </w:t>
      </w:r>
      <w:r>
        <w:rPr/>
      </w:r>
      <w:r>
        <w:t xml:space="preserve">Psilocybin</w:t>
      </w:r>
    </w:p>
    <w:p>
      <w:pPr>
        <w:jc w:val="both"/>
        <w:spacing w:before="100" w:after="0"/>
        <w:ind w:start="1080"/>
      </w:pPr>
      <w:r>
        <w:rPr/>
        <w:t>(</w:t>
        <w:t>7</w:t>
        <w:t xml:space="preserve">)  </w:t>
      </w:r>
      <w:r>
        <w:rPr/>
      </w:r>
      <w:r>
        <w:t xml:space="preserve">Psilocyn</w:t>
      </w:r>
    </w:p>
    <w:p>
      <w:pPr>
        <w:jc w:val="both"/>
        <w:spacing w:before="100" w:after="0"/>
        <w:ind w:start="1080"/>
      </w:pPr>
      <w:r>
        <w:rPr/>
        <w:t>(</w:t>
        <w:t>8</w:t>
        <w:t xml:space="preserve">)  </w:t>
      </w:r>
      <w:r>
        <w:rPr/>
      </w:r>
      <w:r>
        <w:t xml:space="preserve">Hashish;</w:t>
      </w:r>
      <w:r>
        <w:t xml:space="preserve">  </w:t>
      </w:r>
      <w:r xmlns:wp="http://schemas.openxmlformats.org/drawingml/2010/wordprocessingDrawing" xmlns:w15="http://schemas.microsoft.com/office/word/2012/wordml">
        <w:rPr>
          <w:rFonts w:ascii="Arial" w:hAnsi="Arial" w:cs="Arial"/>
          <w:sz w:val="22"/>
          <w:szCs w:val="22"/>
        </w:rPr>
        <w:t xml:space="preserve">[PL 1977, c. 649,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419, §7 (RP).]</w:t>
      </w:r>
    </w:p>
    <w:p>
      <w:pPr>
        <w:jc w:val="both"/>
        <w:spacing w:before="100" w:after="0"/>
        <w:ind w:start="720"/>
      </w:pPr>
      <w:r>
        <w:rPr/>
        <w:t>E</w:t>
        <w:t xml:space="preserve">.  </w:t>
      </w:r>
      <w:r>
        <w:rPr/>
      </w:r>
      <w:r>
        <w:t xml:space="preserve">Methaqualone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Methprylon;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Glutethimide.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Unless listed or described in another schedule, the following hallucinogenic drugs or their salts, isomers and salts of isomers whenever the existence of the salts, isomers and salts of isomers is possible within the specific chemical designation:</w:t>
      </w:r>
    </w:p>
    <w:p>
      <w:pPr>
        <w:jc w:val="both"/>
        <w:spacing w:before="100" w:after="0"/>
        <w:ind w:start="1080"/>
      </w:pPr>
      <w:r>
        <w:rPr/>
        <w:t>(</w:t>
        <w:t>5</w:t>
        <w:t xml:space="preserve">)  </w:t>
      </w:r>
      <w:r>
        <w:rPr/>
      </w:r>
      <w:r>
        <w:t xml:space="preserve">Diethyltryptamine, DET;</w:t>
      </w:r>
    </w:p>
    <w:p>
      <w:pPr>
        <w:jc w:val="both"/>
        <w:spacing w:before="100" w:after="0"/>
        <w:ind w:start="1080"/>
      </w:pPr>
      <w:r>
        <w:rPr/>
        <w:t>(</w:t>
        <w:t>6</w:t>
        <w:t xml:space="preserve">)  </w:t>
      </w:r>
      <w:r>
        <w:rPr/>
      </w:r>
      <w:r>
        <w:t xml:space="preserve">Dimethyltryptamine, DMT;</w:t>
      </w:r>
    </w:p>
    <w:p>
      <w:pPr>
        <w:jc w:val="both"/>
        <w:spacing w:before="100" w:after="0"/>
        <w:ind w:start="1080"/>
      </w:pPr>
      <w:r>
        <w:rPr/>
        <w:t>(</w:t>
        <w:t>7</w:t>
        <w:t xml:space="preserve">)  </w:t>
      </w:r>
      <w:r>
        <w:rPr/>
      </w:r>
      <w:r>
        <w:t xml:space="preserve">Dipropyltryptamine, DPT; and</w:t>
      </w:r>
    </w:p>
    <w:p>
      <w:pPr>
        <w:jc w:val="both"/>
        <w:spacing w:before="100" w:after="0"/>
        <w:ind w:start="1080"/>
      </w:pPr>
      <w:r>
        <w:rPr/>
        <w:t>(</w:t>
        <w:t>12</w:t>
        <w:t xml:space="preserve">)  </w:t>
      </w:r>
      <w:r>
        <w:rPr/>
      </w:r>
      <w:r>
        <w:t xml:space="preserve">Alpha-ethyltryptamine, AET.</w:t>
      </w:r>
      <w:r>
        <w:t xml:space="preserve">  </w:t>
      </w:r>
      <w:r xmlns:wp="http://schemas.openxmlformats.org/drawingml/2010/wordprocessingDrawing" xmlns:w15="http://schemas.microsoft.com/office/word/2012/wordml">
        <w:rPr>
          <w:rFonts w:ascii="Arial" w:hAnsi="Arial" w:cs="Arial"/>
          <w:sz w:val="22"/>
          <w:szCs w:val="22"/>
        </w:rPr>
        <w:t xml:space="preserve">[PL 2001, c. 419, §8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§6 (RP).]</w:t>
      </w:r>
    </w:p>
    <w:p>
      <w:pPr>
        <w:jc w:val="both"/>
        <w:spacing w:before="100" w:after="0"/>
        <w:ind w:start="720"/>
      </w:pPr>
      <w:r>
        <w:rPr/>
        <w:t>K</w:t>
        <w:t xml:space="preserve">.  </w:t>
      </w:r>
      <w:r>
        <w:rPr/>
      </w:r>
      <w:r>
        <w:t xml:space="preserve">Diethylpropion or its salts;</w:t>
      </w:r>
      <w:r>
        <w:t xml:space="preserve">  </w:t>
      </w:r>
      <w:r xmlns:wp="http://schemas.openxmlformats.org/drawingml/2010/wordprocessingDrawing" xmlns:w15="http://schemas.microsoft.com/office/word/2012/wordml">
        <w:rPr>
          <w:rFonts w:ascii="Arial" w:hAnsi="Arial" w:cs="Arial"/>
          <w:sz w:val="22"/>
          <w:szCs w:val="22"/>
        </w:rPr>
        <w:t xml:space="preserve">[PL 2001, c. 419, §9 (AMD).]</w:t>
      </w:r>
    </w:p>
    <w:p>
      <w:pPr>
        <w:jc w:val="both"/>
        <w:spacing w:before="100" w:after="0"/>
        <w:ind w:start="720"/>
      </w:pPr>
      <w:r>
        <w:rPr/>
        <w:t>L</w:t>
        <w:t xml:space="preserve">.  </w:t>
      </w:r>
      <w:r>
        <w:rPr/>
      </w:r>
      <w:r>
        <w:t xml:space="preserve">Gamma hydroxybutyrate, GHB,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M</w:t>
        <w:t xml:space="preserve">.  </w:t>
      </w:r>
      <w:r>
        <w:rPr/>
      </w:r>
      <w:r>
        <w:t xml:space="preserve">Ketamine and its salts, isomers and salts of isomers; and</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N</w:t>
        <w:t xml:space="preserve">.  </w:t>
      </w:r>
      <w:r>
        <w:rPr/>
      </w:r>
      <w:r>
        <w:t xml:space="preserve">The following substances, if intended for human ingestion:</w:t>
      </w:r>
    </w:p>
    <w:p>
      <w:pPr>
        <w:jc w:val="both"/>
        <w:spacing w:before="100" w:after="0"/>
        <w:ind w:start="1080"/>
      </w:pPr>
      <w:r>
        <w:rPr/>
        <w:t>(</w:t>
        <w:t>1</w:t>
        <w:t xml:space="preserve">)  </w:t>
      </w:r>
      <w:r>
        <w:rPr/>
      </w:r>
      <w:r>
        <w:t xml:space="preserve">Gamma butyrolactone, GBL, and its salts, isomers and salts of isomers; or</w:t>
      </w:r>
    </w:p>
    <w:p>
      <w:pPr>
        <w:jc w:val="both"/>
        <w:spacing w:before="100" w:after="0"/>
        <w:ind w:start="1080"/>
      </w:pPr>
      <w:r>
        <w:rPr/>
        <w:t>(</w:t>
        <w:t>2</w:t>
        <w:t xml:space="preserve">)  </w:t>
      </w:r>
      <w:r>
        <w:rPr/>
      </w:r>
      <w:r>
        <w:t xml:space="preserve">One, 4-butanediol, BD,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§§7-10 (AMD).]</w:t>
      </w:r>
    </w:p>
    <w:p>
      <w:pPr>
        <w:jc w:val="both"/>
        <w:spacing w:before="100" w:after="100"/>
        <w:ind w:start="360"/>
        <w:ind w:firstLine="360"/>
      </w:pPr>
      <w:r>
        <w:rPr>
          <w:b/>
        </w:rPr>
        <w:t>3</w:t>
        <w:t xml:space="preserve">.  </w:t>
      </w:r>
      <w:r>
        <w:rPr>
          <w:b/>
        </w:rPr>
      </w:r>
      <w:r>
        <w:t xml:space="preserve"> </w:t>
      </w:r>
      <w:r>
        <w:t xml:space="preserve">Schedule Y:</w:t>
      </w:r>
    </w:p>
    <w:p>
      <w:pPr>
        <w:jc w:val="both"/>
        <w:spacing w:before="100" w:after="0"/>
        <w:ind w:start="720"/>
      </w:pPr>
      <w:r>
        <w:rPr/>
        <w:t>A</w:t>
        <w:t xml:space="preserve">.  </w:t>
      </w:r>
      <w:r>
        <w:rPr/>
      </w:r>
      <w:r>
        <w:t xml:space="preserve">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B</w:t>
        <w:t xml:space="preserve">.  </w:t>
      </w:r>
      <w:r>
        <w:rPr/>
      </w:r>
      <w:r>
        <w:t xml:space="preserve">Chloral betaine;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Ethchlorvynol;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Ethinamate;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Methohexital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F</w:t>
        <w:t xml:space="preserve">.  </w:t>
      </w:r>
      <w:r>
        <w:rPr/>
      </w:r>
      <w:r>
        <w:t xml:space="preserve">Methylphenobarbital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G</w:t>
        <w:t xml:space="preserve">.  </w:t>
      </w:r>
      <w:r>
        <w:rPr/>
      </w:r>
      <w:r>
        <w:t xml:space="preserve">Paraldehyde;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Petrichloral;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J</w:t>
        <w:t xml:space="preserve">.  </w:t>
      </w:r>
      <w:r>
        <w:rPr/>
      </w:r>
      <w:r>
        <w:t xml:space="preserve">Codeine (methylmorphine)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K</w:t>
        <w:t xml:space="preserve">.  </w:t>
      </w:r>
      <w:r>
        <w:rPr/>
      </w:r>
      <w:r>
        <w:t xml:space="preserve">Any compound, mixture or preparation containing any of the following limited quantities of narcotic drugs, which shall include one or more nonnarcotic active medicinal ingredient in sufficient proportion to confer upon the compound, mixture or preparation valuable medicinal qualities other than those possessed by the narcotic drug alone</w:t>
      </w:r>
    </w:p>
    <w:p>
      <w:pPr>
        <w:jc w:val="both"/>
        <w:spacing w:before="100" w:after="0"/>
        <w:ind w:start="1080"/>
      </w:pPr>
      <w:r>
        <w:rPr/>
        <w:t>(</w:t>
        <w:t>1</w:t>
        <w:t xml:space="preserve">)  </w:t>
      </w:r>
      <w:r>
        <w:rPr/>
      </w:r>
      <w:r>
        <w:t xml:space="preserve">not more than 2.5 milligrams of diphenoxylate with not less than 25 micrograms of atropin sulfate per dosage unit;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L</w:t>
        <w:t xml:space="preserve">.  </w:t>
      </w:r>
      <w:r>
        <w:rPr/>
      </w:r>
      <w:r>
        <w:t xml:space="preserve">Meprobamate;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M</w:t>
        <w:t xml:space="preserve">.  </w:t>
      </w:r>
      <w:r>
        <w:rPr/>
      </w:r>
      <w:r>
        <w:t xml:space="preserve">Ergot or any salt, compound or derivative of ergot unless listed in another schedule;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N</w:t>
        <w:t xml:space="preserve">.  </w:t>
      </w:r>
      <w:r>
        <w:rPr/>
      </w:r>
      <w:r>
        <w:t xml:space="preserve">Flurazepam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O</w:t>
        <w:t xml:space="preserve">.  </w:t>
      </w:r>
      <w:r>
        <w:rPr/>
      </w:r>
      <w:r>
        <w:t xml:space="preserve">Chlordiazepoxide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P</w:t>
        <w:t xml:space="preserve">.  </w:t>
      </w:r>
      <w:r>
        <w:rPr/>
      </w:r>
      <w:r>
        <w:t xml:space="preserve">Diazepam;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Q</w:t>
        <w:t xml:space="preserve">.  </w:t>
      </w:r>
      <w:r>
        <w:rPr/>
      </w:r>
      <w:r>
        <w:t xml:space="preserve">Carbromal;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R</w:t>
        <w:t xml:space="preserve">.  </w:t>
      </w:r>
      <w:r>
        <w:rPr/>
      </w:r>
      <w:r>
        <w:t xml:space="preserve">Chloralhydrate;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S</w:t>
        <w:t xml:space="preserve">.  </w:t>
      </w:r>
      <w:r>
        <w:rPr/>
      </w:r>
      <w:r>
        <w:t xml:space="preserve">Fenfluramine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649, §5 (RP).]</w:t>
      </w:r>
    </w:p>
    <w:p>
      <w:pPr>
        <w:jc w:val="both"/>
        <w:spacing w:before="100" w:after="0"/>
        <w:ind w:start="720"/>
      </w:pPr>
      <w:r>
        <w:rPr/>
        <w:t>U</w:t>
        <w:t xml:space="preserve">.  </w:t>
      </w:r>
      <w:r>
        <w:rPr/>
      </w:r>
      <w:r>
        <w:t xml:space="preserve">Phentermine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649, §5 (AMD).]</w:t>
      </w:r>
    </w:p>
    <w:p>
      <w:pPr>
        <w:jc w:val="both"/>
        <w:spacing w:before="100" w:after="100"/>
        <w:ind w:start="360"/>
        <w:ind w:firstLine="360"/>
      </w:pPr>
      <w:r>
        <w:rPr>
          <w:b/>
        </w:rPr>
        <w:t>4</w:t>
        <w:t xml:space="preserve">.  </w:t>
      </w:r>
      <w:r>
        <w:rPr>
          <w:b/>
        </w:rPr>
      </w:r>
      <w:r>
        <w:t xml:space="preserve"> </w:t>
      </w:r>
      <w:r>
        <w:t xml:space="preserve">Schedule Z:</w:t>
      </w:r>
    </w:p>
    <w:p>
      <w:pPr>
        <w:jc w:val="both"/>
        <w:spacing w:before="100" w:after="0"/>
        <w:ind w:start="720"/>
      </w:pPr>
      <w:r>
        <w:rPr/>
        <w:t>A</w:t>
        <w:t xml:space="preserve">.  </w:t>
      </w:r>
      <w:r>
        <w:rPr/>
      </w:r>
      <w:r>
        <w:t xml:space="preserve">All prescription drugs other than those included in schedules W, X or 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Marijuana;</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All nonprescription drugs other than those included in schedules W, X or Y as the Maine Board of Pharmacy shall duly designate;</w:t>
      </w:r>
      <w:r>
        <w:t xml:space="preserve">  </w:t>
      </w:r>
      <w:r xmlns:wp="http://schemas.openxmlformats.org/drawingml/2010/wordprocessingDrawing" xmlns:w15="http://schemas.microsoft.com/office/word/2012/wordml">
        <w:rPr>
          <w:rFonts w:ascii="Arial" w:hAnsi="Arial" w:cs="Arial"/>
          <w:sz w:val="22"/>
          <w:szCs w:val="22"/>
        </w:rPr>
        <w:t xml:space="preserve">[PL 1989, c. 924, §7 (AMD); PL 1997, c. 245, §19 (AMD).]</w:t>
      </w:r>
    </w:p>
    <w:p>
      <w:pPr>
        <w:jc w:val="both"/>
        <w:spacing w:before="100" w:after="0"/>
        <w:ind w:start="720"/>
      </w:pPr>
      <w:r>
        <w:rPr/>
        <w:t>D</w:t>
        <w:t xml:space="preserve">.  </w:t>
      </w:r>
      <w:r>
        <w:rPr/>
      </w:r>
      <w:r>
        <w:t xml:space="preserve">Butyl nitrite or isobutyl nitrite;</w:t>
      </w:r>
      <w:r>
        <w:t xml:space="preserve">  </w:t>
      </w:r>
      <w:r xmlns:wp="http://schemas.openxmlformats.org/drawingml/2010/wordprocessingDrawing" xmlns:w15="http://schemas.microsoft.com/office/word/2012/wordml">
        <w:rPr>
          <w:rFonts w:ascii="Arial" w:hAnsi="Arial" w:cs="Arial"/>
          <w:sz w:val="22"/>
          <w:szCs w:val="22"/>
        </w:rPr>
        <w:t xml:space="preserve">[PL 2011, c. 428, §5 (AMD); PL 2011, c. 428, §9 (AFF).]</w:t>
      </w:r>
    </w:p>
    <w:p>
      <w:pPr>
        <w:jc w:val="both"/>
        <w:spacing w:before="100" w:after="0"/>
        <w:ind w:start="720"/>
      </w:pPr>
      <w:r>
        <w:rPr/>
        <w:t>E</w:t>
        <w:t xml:space="preserve">.  </w:t>
      </w:r>
      <w:r>
        <w:rPr/>
      </w:r>
      <w:r>
        <w:t xml:space="preserve">A methamphetamine precursor drug; and</w:t>
      </w:r>
      <w:r>
        <w:t xml:space="preserve">  </w:t>
      </w:r>
      <w:r xmlns:wp="http://schemas.openxmlformats.org/drawingml/2010/wordprocessingDrawing" xmlns:w15="http://schemas.microsoft.com/office/word/2012/wordml">
        <w:rPr>
          <w:rFonts w:ascii="Arial" w:hAnsi="Arial" w:cs="Arial"/>
          <w:sz w:val="22"/>
          <w:szCs w:val="22"/>
        </w:rPr>
        <w:t xml:space="preserve">[PL 2011, c. 428, §6 (AMD); PL 2011, c. 428,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341, §5 (RP).]</w:t>
      </w:r>
    </w:p>
    <w:p>
      <w:pPr>
        <w:jc w:val="both"/>
        <w:spacing w:before="100" w:after="0"/>
        <w:ind w:start="720"/>
      </w:pPr>
      <w:r>
        <w:rPr/>
        <w:t>G</w:t>
        <w:t xml:space="preserve">.  </w:t>
      </w:r>
      <w:r>
        <w:rPr/>
      </w:r>
      <w:r>
        <w:t xml:space="preserve">Synthetic cannabinoids, including:</w:t>
      </w:r>
    </w:p>
    <w:p>
      <w:pPr>
        <w:jc w:val="both"/>
        <w:spacing w:before="100" w:after="0"/>
        <w:ind w:start="1080"/>
      </w:pPr>
      <w:r>
        <w:rPr/>
        <w:t>(</w:t>
        <w:t>1</w:t>
        <w:t xml:space="preserve">)  </w:t>
      </w:r>
      <w:r>
        <w:rPr/>
      </w:r>
      <w:r>
        <w:t xml:space="preserve">Tetrahydrocannabinols that are naturally contained in a plant of the genus Cannabis or a cannabis plant, excluding tetrahydrocannabinols contained in hemp as defined in </w:t>
      </w:r>
      <w:r>
        <w:t>Title 7, section 2231, subsection 1‑A, paragraph D</w:t>
      </w:r>
      <w:r>
        <w:t xml:space="preserve">, as well as synthetic equivalents of the substances contained in the cannabis plant or in the resinous extracts of cannabis or synthetic substances, derivatives and their isomers with similar chemical structure and pharmacological activity, including the following:</w:t>
      </w:r>
    </w:p>
    <w:p>
      <w:pPr>
        <w:jc w:val="both"/>
        <w:spacing w:before="100" w:after="0"/>
        <w:ind w:start="1440"/>
      </w:pPr>
      <w:r>
        <w:rPr/>
        <w:t>(</w:t>
        <w:t>a</w:t>
        <w:t xml:space="preserve">)  </w:t>
      </w:r>
      <w:r>
        <w:rPr/>
      </w:r>
      <w:r>
        <w:t xml:space="preserve">Delta-1 cis or trans tetrahydrocannabinol and their optical isomers;</w:t>
      </w:r>
    </w:p>
    <w:p>
      <w:pPr>
        <w:jc w:val="both"/>
        <w:spacing w:before="100" w:after="0"/>
        <w:ind w:start="1440"/>
      </w:pPr>
      <w:r>
        <w:rPr/>
        <w:t>(</w:t>
        <w:t>b</w:t>
        <w:t xml:space="preserve">)  </w:t>
      </w:r>
      <w:r>
        <w:rPr/>
      </w:r>
      <w:r>
        <w:t xml:space="preserve">Delta-6 cis or trans tetrahydrocannabinol and their optical isomers; or</w:t>
      </w:r>
    </w:p>
    <w:p>
      <w:pPr>
        <w:jc w:val="both"/>
        <w:spacing w:before="100" w:after="0"/>
        <w:ind w:start="1440"/>
      </w:pPr>
      <w:r>
        <w:rPr/>
        <w:t>(</w:t>
        <w:t>c</w:t>
        <w:t xml:space="preserve">)  </w:t>
      </w:r>
      <w:r>
        <w:rPr/>
      </w:r>
      <w:r>
        <w:t xml:space="preserve">Delta-3,4 cis or trans tetrahydrocannabinol and their optical isomers;</w:t>
      </w:r>
    </w:p>
    <w:p>
      <w:pPr>
        <w:jc w:val="both"/>
        <w:spacing w:before="100" w:after="0"/>
        <w:ind w:start="1080"/>
      </w:pPr>
      <w:r>
        <w:rPr/>
        <w:t>(</w:t>
        <w:t>2</w:t>
        <w:t xml:space="preserve">)  </w:t>
      </w:r>
      <w:r>
        <w:rPr/>
      </w:r>
      <w:r>
        <w:t xml:space="preserve">Naphthoylindoles, including any compound containing a 3-(1-naphthoyl)indole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1-Pentyl-3-(1-naphthoyl)indole or JWH-018 or AM-678;</w:t>
      </w:r>
    </w:p>
    <w:p>
      <w:pPr>
        <w:jc w:val="both"/>
        <w:spacing w:before="100" w:after="0"/>
        <w:ind w:start="1440"/>
      </w:pPr>
      <w:r>
        <w:rPr/>
        <w:t>(</w:t>
        <w:t>b</w:t>
        <w:t xml:space="preserve">)  </w:t>
      </w:r>
      <w:r>
        <w:rPr/>
      </w:r>
      <w:r>
        <w:t xml:space="preserve">1-Butyl-3-(1-napthoyl)indole or JWH-073;</w:t>
      </w:r>
    </w:p>
    <w:p>
      <w:pPr>
        <w:jc w:val="both"/>
        <w:spacing w:before="100" w:after="0"/>
        <w:ind w:start="1440"/>
      </w:pPr>
      <w:r>
        <w:rPr/>
        <w:t>(</w:t>
        <w:t>c</w:t>
        <w:t xml:space="preserve">)  </w:t>
      </w:r>
      <w:r>
        <w:rPr/>
      </w:r>
      <w:r>
        <w:t xml:space="preserve">1-Pentyl-3-(4-methoxy-1-naphthoyl)indole or JWH-081;</w:t>
      </w:r>
    </w:p>
    <w:p>
      <w:pPr>
        <w:jc w:val="both"/>
        <w:spacing w:before="100" w:after="0"/>
        <w:ind w:start="1440"/>
      </w:pPr>
      <w:r>
        <w:rPr/>
        <w:t>(</w:t>
        <w:t>d</w:t>
        <w:t xml:space="preserve">)  </w:t>
      </w:r>
      <w:r>
        <w:rPr/>
      </w:r>
      <w:r>
        <w:t xml:space="preserve">1-[2-(4-morpholinyl)ethyl]-3-(1-naphthoyl)indole or JWH-200;</w:t>
      </w:r>
    </w:p>
    <w:p>
      <w:pPr>
        <w:jc w:val="both"/>
        <w:spacing w:before="100" w:after="0"/>
        <w:ind w:start="1440"/>
      </w:pPr>
      <w:r>
        <w:rPr/>
        <w:t>(</w:t>
        <w:t>e</w:t>
        <w:t xml:space="preserve">)  </w:t>
      </w:r>
      <w:r>
        <w:rPr/>
      </w:r>
      <w:r>
        <w:t xml:space="preserve">1-Propyl-2-methyl-3-(1-naphthoyl)indole or JWH-015;</w:t>
      </w:r>
    </w:p>
    <w:p>
      <w:pPr>
        <w:jc w:val="both"/>
        <w:spacing w:before="100" w:after="0"/>
        <w:ind w:start="1440"/>
      </w:pPr>
      <w:r>
        <w:rPr/>
        <w:t>(</w:t>
        <w:t>f</w:t>
        <w:t xml:space="preserve">)  </w:t>
      </w:r>
      <w:r>
        <w:rPr/>
      </w:r>
      <w:r>
        <w:t xml:space="preserve">1-Hexyl-3-(1-naphthoyl)indole or JWH-019;</w:t>
      </w:r>
    </w:p>
    <w:p>
      <w:pPr>
        <w:jc w:val="both"/>
        <w:spacing w:before="100" w:after="0"/>
        <w:ind w:start="1440"/>
      </w:pPr>
      <w:r>
        <w:rPr/>
        <w:t>(</w:t>
        <w:t>g</w:t>
        <w:t xml:space="preserve">)  </w:t>
      </w:r>
      <w:r>
        <w:rPr/>
      </w:r>
      <w:r>
        <w:t xml:space="preserve">1-Pentyl-3-(4-methyl-1-naphthoyl)indole or JWH-122;</w:t>
      </w:r>
    </w:p>
    <w:p>
      <w:pPr>
        <w:jc w:val="both"/>
        <w:spacing w:before="100" w:after="0"/>
        <w:ind w:start="1440"/>
      </w:pPr>
      <w:r>
        <w:rPr/>
        <w:t>(</w:t>
        <w:t>h</w:t>
        <w:t xml:space="preserve">)  </w:t>
      </w:r>
      <w:r>
        <w:rPr/>
      </w:r>
      <w:r>
        <w:t xml:space="preserve">1-Pentyl-3-(4-ethyl-1-naphthoyl)indole or JWH-210;</w:t>
      </w:r>
    </w:p>
    <w:p>
      <w:pPr>
        <w:jc w:val="both"/>
        <w:spacing w:before="100" w:after="0"/>
        <w:ind w:start="1440"/>
      </w:pPr>
      <w:r>
        <w:rPr/>
        <w:t>(</w:t>
        <w:t>i</w:t>
        <w:t xml:space="preserve">)  </w:t>
      </w:r>
      <w:r>
        <w:rPr/>
      </w:r>
      <w:r>
        <w:t xml:space="preserve">1-Pentyl-3-(4-chloro-1-naphthoyl)indole or JWH-398; or</w:t>
      </w:r>
    </w:p>
    <w:p>
      <w:pPr>
        <w:jc w:val="both"/>
        <w:spacing w:before="100" w:after="0"/>
        <w:ind w:start="1440"/>
      </w:pPr>
      <w:r>
        <w:rPr/>
        <w:t>(</w:t>
        <w:t>j</w:t>
        <w:t xml:space="preserve">)  </w:t>
      </w:r>
      <w:r>
        <w:rPr/>
      </w:r>
      <w:r>
        <w:t xml:space="preserve">1-(5-fluoropentyl)-3-(1-naphthoyl)indole or AM-2201;</w:t>
      </w:r>
    </w:p>
    <w:p>
      <w:pPr>
        <w:jc w:val="both"/>
        <w:spacing w:before="100" w:after="0"/>
        <w:ind w:start="1080"/>
      </w:pPr>
      <w:r>
        <w:rPr/>
        <w:t>(</w:t>
        <w:t>3</w:t>
        <w:t xml:space="preserve">)  </w:t>
      </w:r>
      <w:r>
        <w:rPr/>
      </w:r>
      <w:r>
        <w:t xml:space="preserve">Naphthylmethylindoles, including any compound containing a H-indol-3-yl-(1-naphthyl)methane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1-Pentyl-1H-indol-3-yl-(1-naphthyl)methane or JWH-175; or</w:t>
      </w:r>
    </w:p>
    <w:p>
      <w:pPr>
        <w:jc w:val="both"/>
        <w:spacing w:before="100" w:after="0"/>
        <w:ind w:start="1440"/>
      </w:pPr>
      <w:r>
        <w:rPr/>
        <w:t>(</w:t>
        <w:t>b</w:t>
        <w:t xml:space="preserve">)  </w:t>
      </w:r>
      <w:r>
        <w:rPr/>
      </w:r>
      <w:r>
        <w:t xml:space="preserve">1-Pentyl-1H-3-yl-(4-methyl-1-naphthyl)methane or JWH-184;</w:t>
      </w:r>
    </w:p>
    <w:p>
      <w:pPr>
        <w:jc w:val="both"/>
        <w:spacing w:before="100" w:after="0"/>
        <w:ind w:start="1080"/>
      </w:pPr>
      <w:r>
        <w:rPr/>
        <w:t>(</w:t>
        <w:t>4</w:t>
        <w:t xml:space="preserve">)  </w:t>
      </w:r>
      <w:r>
        <w:rPr/>
      </w:r>
      <w:r>
        <w:t xml:space="preserve">Naphthoylpyrroles, including any compound containing a 3-(1-naphthoyl)pyrrole structure with substitution at the nitrogen atom of the pyrrole ring by an alkyl, haloalkyl, alkenyl, cycloalkylmethyl, cycloalkylethyl or 2-(4-morpholinyl)ethyl group, whether or not further substituted in the pyrrole ring to any extent and whether or not substituted in the naphthyl ring to any extent, including (5-(2-fluorophenyl)-1-pentylpyrrol-3-yl)-naphthalen-1-ylmethanone or JWH-307;</w:t>
      </w:r>
    </w:p>
    <w:p>
      <w:pPr>
        <w:jc w:val="both"/>
        <w:spacing w:before="100" w:after="0"/>
        <w:ind w:start="1080"/>
      </w:pPr>
      <w:r>
        <w:rPr/>
        <w:t>(</w:t>
        <w:t>5</w:t>
        <w:t xml:space="preserve">)  </w:t>
      </w:r>
      <w:r>
        <w:rPr/>
      </w:r>
      <w:r>
        <w:t xml:space="preserve">Naphthylideneindenes or naphthylmethylindenes, including any compound containing a naphthylideneindene structure with substitution at the 3-position of the indene ring by an alkyl, haloalkyl, alkenyl, cycloalkylmethyl, cycloalkylethyl, 1-(N-methyl-2-piperidinyl)methyl or 2-(4-morpholinyl)ethyl group, whether or not further substituted in the indene ring to any extent and whether or not substituted in the naphthyl ring to any extent, including E-1-[1-(1-Naphthalenylmethylene)-1H-inden-3-yl]pentane or JWH-176;</w:t>
      </w:r>
    </w:p>
    <w:p>
      <w:pPr>
        <w:jc w:val="both"/>
        <w:spacing w:before="100" w:after="0"/>
        <w:ind w:start="1080"/>
      </w:pPr>
      <w:r>
        <w:rPr/>
        <w:t>(</w:t>
        <w:t>6</w:t>
        <w:t xml:space="preserve">)  </w:t>
      </w:r>
      <w:r>
        <w:rPr/>
      </w:r>
      <w:r>
        <w:t xml:space="preserve">Phenylacetylindoles, including any compound containing a 3-phenylacetylindole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1-(2-cyclohexylethyl)-3-(2-methoxypheylacetyl)indole or RCS-8;</w:t>
      </w:r>
    </w:p>
    <w:p>
      <w:pPr>
        <w:jc w:val="both"/>
        <w:spacing w:before="100" w:after="0"/>
        <w:ind w:start="1440"/>
      </w:pPr>
      <w:r>
        <w:rPr/>
        <w:t>(</w:t>
        <w:t>b</w:t>
        <w:t xml:space="preserve">)  </w:t>
      </w:r>
      <w:r>
        <w:rPr/>
      </w:r>
      <w:r>
        <w:t xml:space="preserve">1-Pentyl-3-(2-methoxyphenylacetyl)indole or JWH-250;</w:t>
      </w:r>
    </w:p>
    <w:p>
      <w:pPr>
        <w:jc w:val="both"/>
        <w:spacing w:before="100" w:after="0"/>
        <w:ind w:start="1440"/>
      </w:pPr>
      <w:r>
        <w:rPr/>
        <w:t>(</w:t>
        <w:t>c</w:t>
        <w:t xml:space="preserve">)  </w:t>
      </w:r>
      <w:r>
        <w:rPr/>
      </w:r>
      <w:r>
        <w:t xml:space="preserve">1-Pentyl-3-(2-methylphenylacetyl)indole or JWH-251; or</w:t>
      </w:r>
    </w:p>
    <w:p>
      <w:pPr>
        <w:jc w:val="both"/>
        <w:spacing w:before="100" w:after="0"/>
        <w:ind w:start="1440"/>
      </w:pPr>
      <w:r>
        <w:rPr/>
        <w:t>(</w:t>
        <w:t>d</w:t>
        <w:t xml:space="preserve">)  </w:t>
      </w:r>
      <w:r>
        <w:rPr/>
      </w:r>
      <w:r>
        <w:t xml:space="preserve">1-Pentyl-3-(2-chlorophenylacetyl)indole, or JWH-203;</w:t>
      </w:r>
    </w:p>
    <w:p>
      <w:pPr>
        <w:jc w:val="both"/>
        <w:spacing w:before="100" w:after="0"/>
        <w:ind w:start="1080"/>
      </w:pPr>
      <w:r>
        <w:rPr/>
        <w:t>(</w:t>
        <w:t>7</w:t>
        <w:t xml:space="preserve">)  </w:t>
      </w:r>
      <w:r>
        <w:rPr/>
      </w:r>
      <w:r>
        <w:t xml:space="preserve">Cyclohexylphenols, including any compound containing a 2-(3-hydroxycyclohexyl)phenol structure with substitution at the 5-position of the phenolic ring by an alkyl, haloalkyl, alkenyl, cycloalkylmethyl, cycloalkylethyl, 1-(N-methyl-2-piperidinyl)methyl or 2-(4-morpholinyl)ethyl group, whether or not substituted in the cyclohexyl ring to any extent, and their isomers with similar chemical structure and pharmacological activity, including the following:</w:t>
      </w:r>
    </w:p>
    <w:p>
      <w:pPr>
        <w:jc w:val="both"/>
        <w:spacing w:before="100" w:after="0"/>
        <w:ind w:start="1440"/>
      </w:pPr>
      <w:r>
        <w:rPr/>
        <w:t>(</w:t>
        <w:t>a</w:t>
        <w:t xml:space="preserve">)  </w:t>
      </w:r>
      <w:r>
        <w:rPr/>
      </w:r>
      <w:r>
        <w:t xml:space="preserve">5-(1,1-dimethylheptyl)-2-[(1R,3S)-3-hydroxycyclohexyl]-phenol or CP 47,497;</w:t>
      </w:r>
    </w:p>
    <w:p>
      <w:pPr>
        <w:jc w:val="both"/>
        <w:spacing w:before="100" w:after="0"/>
        <w:ind w:start="1440"/>
      </w:pPr>
      <w:r>
        <w:rPr/>
        <w:t>(</w:t>
        <w:t>b</w:t>
        <w:t xml:space="preserve">)  </w:t>
      </w:r>
      <w:r>
        <w:rPr/>
      </w:r>
      <w:r>
        <w:t xml:space="preserve">5-(1,1-dimethyloctyl)-2-[(1R,3S)-3-hydroxycyclohexyl]-phenol or Cannabicyclohexanol or CP 47,497-C8 homologue; or</w:t>
      </w:r>
    </w:p>
    <w:p>
      <w:pPr>
        <w:jc w:val="both"/>
        <w:spacing w:before="100" w:after="0"/>
        <w:ind w:start="1440"/>
      </w:pPr>
      <w:r>
        <w:rPr/>
        <w:t>(</w:t>
        <w:t>c</w:t>
        <w:t xml:space="preserve">)  </w:t>
      </w:r>
      <w:r>
        <w:rPr/>
      </w:r>
      <w:r>
        <w:t xml:space="preserve">5-(1,1-dimethylheptyl)-2-[(1R,2R)-5-hydroxy-2-(3-hydroxypropyl)cyclohexyl]-phenol or CP 55,490;</w:t>
      </w:r>
    </w:p>
    <w:p>
      <w:pPr>
        <w:jc w:val="both"/>
        <w:spacing w:before="100" w:after="0"/>
        <w:ind w:start="1080"/>
      </w:pPr>
      <w:r>
        <w:rPr/>
        <w:t>(</w:t>
        <w:t>8</w:t>
        <w:t xml:space="preserve">)  </w:t>
      </w:r>
      <w:r>
        <w:rPr/>
      </w:r>
      <w:r>
        <w:t xml:space="preserve">Benzoylindoles, including any compound containing a 3-(benzoyl)indole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1-Pentyl-3-(4-methoxybenzoyl)indole or RCS-4;</w:t>
      </w:r>
    </w:p>
    <w:p>
      <w:pPr>
        <w:jc w:val="both"/>
        <w:spacing w:before="100" w:after="0"/>
        <w:ind w:start="1440"/>
      </w:pPr>
      <w:r>
        <w:rPr/>
        <w:t>(</w:t>
        <w:t>b</w:t>
        <w:t xml:space="preserve">)  </w:t>
      </w:r>
      <w:r>
        <w:rPr/>
      </w:r>
      <w:r>
        <w:t xml:space="preserve">1-(5-fluoropentyl)-3-(2-iodobenzoyl)indole or AM-694; or</w:t>
      </w:r>
    </w:p>
    <w:p>
      <w:pPr>
        <w:jc w:val="both"/>
        <w:spacing w:before="100" w:after="0"/>
        <w:ind w:start="1440"/>
      </w:pPr>
      <w:r>
        <w:rPr/>
        <w:t>(</w:t>
        <w:t>c</w:t>
        <w:t xml:space="preserve">)  </w:t>
      </w:r>
      <w:r>
        <w:rPr/>
      </w:r>
      <w:r>
        <w:t xml:space="preserve">(4-Methoxyphenyl)-[2-methyl-1-(2-(4-morpholinyl)ethyl)indol-3-y]methanone or WIN-48,098 or Pravadoline; and</w:t>
      </w:r>
    </w:p>
    <w:p>
      <w:pPr>
        <w:jc w:val="both"/>
        <w:spacing w:before="100" w:after="0"/>
        <w:ind w:start="1080"/>
      </w:pPr>
      <w:r>
        <w:rPr/>
        <w:t>(</w:t>
        <w:t>9</w:t>
        <w:t xml:space="preserve">)  </w:t>
      </w:r>
      <w:r>
        <w:rPr/>
      </w:r>
      <w:r>
        <w:t xml:space="preserve">The following other unclassified synthetic cannabinoids:</w:t>
      </w:r>
    </w:p>
    <w:p>
      <w:pPr>
        <w:jc w:val="both"/>
        <w:spacing w:before="100" w:after="0"/>
        <w:ind w:start="1440"/>
      </w:pPr>
      <w:r>
        <w:rPr/>
        <w:t>(</w:t>
        <w:t>a</w:t>
        <w:t xml:space="preserve">)  </w:t>
      </w:r>
      <w:r>
        <w:rPr/>
      </w:r>
      <w:r>
        <w:t xml:space="preserve">(6aR,10aR)-9-(hydroxymethyl)-6,6-dimethyl-3-(2-methyloctan-2-yl)-6a,7,10,10a-tetrahydrobenzo[c]chromen-1-ol or HU-210;</w:t>
      </w:r>
    </w:p>
    <w:p>
      <w:pPr>
        <w:jc w:val="both"/>
        <w:spacing w:before="100" w:after="0"/>
        <w:ind w:start="1440"/>
      </w:pPr>
      <w:r>
        <w:rPr/>
        <w:t>(</w:t>
        <w:t>b</w:t>
        <w:t xml:space="preserve">)  </w:t>
      </w:r>
      <w:r>
        <w:rPr/>
      </w:r>
      <w:r>
        <w:t xml:space="preserve">(6aS,10aS)-9-(hydroxymethyl)-6,6-dimethyl-3-(2-methyloctan-2-yl)-6a,7,10,10a-tetrahydrobenzo[c]chromen-1-ol or Dexanabinol or HU-211;</w:t>
      </w:r>
    </w:p>
    <w:p>
      <w:pPr>
        <w:jc w:val="both"/>
        <w:spacing w:before="100" w:after="0"/>
        <w:ind w:start="1440"/>
      </w:pPr>
      <w:r>
        <w:rPr/>
        <w:t>(</w:t>
        <w:t>c</w:t>
        <w:t xml:space="preserve">)  </w:t>
      </w:r>
      <w:r>
        <w:rPr/>
      </w:r>
      <w:r>
        <w:t xml:space="preserve">2,3-Dihydro-5-methyl-3-(4-morpholinylmethyl)pyrrolo[1,2,3-de]-1,4-benzoxazin-6-yl-1-naphthalenylmethanone or WIN 55,212-2; or</w:t>
      </w:r>
    </w:p>
    <w:p>
      <w:pPr>
        <w:jc w:val="both"/>
        <w:spacing w:before="100" w:after="0"/>
        <w:ind w:start="1440"/>
      </w:pPr>
      <w:r>
        <w:rPr/>
        <w:t>(</w:t>
        <w:t>d</w:t>
        <w:t xml:space="preserve">)  </w:t>
      </w:r>
      <w:r>
        <w:rPr/>
      </w:r>
      <w:r>
        <w:t xml:space="preserve">(1-(5-fluoropentyl)-1H-indol-3-yl)(2,2,3,3-tetramethylcyclopropyl)methanone or XLR-11.</w:t>
      </w:r>
      <w:r>
        <w:t xml:space="preserve">  </w:t>
      </w:r>
      <w:r xmlns:wp="http://schemas.openxmlformats.org/drawingml/2010/wordprocessingDrawing" xmlns:w15="http://schemas.microsoft.com/office/word/2012/wordml">
        <w:rPr>
          <w:rFonts w:ascii="Arial" w:hAnsi="Arial" w:cs="Arial"/>
          <w:sz w:val="22"/>
          <w:szCs w:val="22"/>
        </w:rPr>
        <w:t xml:space="preserve">[RR 2021, c. 2, Pt. A,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§36 (COR).]</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§§98-101 (AMD). PL 1977, c. 649, §§1-5 (AMD). PL 1987, c. 747, §§1,2 (AMD). PL 1989, c. 334, §§1,2 (AMD). PL 1989, c. 924, §§1-7 (AMD). PL 1995, c. 499, §2 (AMD). PL 1995, c. 499, §5 (AFF). PL 1995, c. 635, §1 (AMD). PL 1997, c. 245, §19 (AMD). PL 1997, c. 487, §§1,2 (AMD). PL 2001, c. 419, §§2-10 (AMD). PL 2005, c. 430, §§2,3 (AMD). PL 2005, c. 430, §10 (AFF). PL 2007, c. 55, §1 (AMD). PL 2011, c. 428, §§5-7 (AMD). PL 2011, c. 428, §9 (AFF). PL 2013, c. 194, §§6-9 (AMD). PL 2013, c. 341, §§5, 6 (AMD). PL 2015, c. 330, §1 (AMD). PL 2015, c. 492, §1 (AMD). PL 2017, c. 274, §2 (AMD). PL 2017, c. 432, Pt. E, §2 (AMD). PL 2019, c. 528, §6 (AMD). RR 2021, c. 2, Pt. A,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Schedules W, X, Y and Z</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Schedules W, X, Y and Z</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§1102. SCHEDULES W, X, Y AND Z</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