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Criteria for imposing sentencing alternative that includes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Criteria for imposing sentencing alternative that includes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§1702. CRITERIA FOR IMPOSING SENTENCING ALTERNATIVE THAT INCLUDES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