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Hindering apprehension or prosecution</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§84 (RP); PL 2001, c. 383, §156 (AFF).]</w:t>
      </w:r>
    </w:p>
    <w:p>
      <w:pPr>
        <w:jc w:val="both"/>
        <w:spacing w:before="100" w:after="10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§16 (RP); PL 2001, c. 667, Pt. D, §36 (AFF).]</w:t>
      </w:r>
    </w:p>
    <w:p>
      <w:pPr>
        <w:jc w:val="both"/>
        <w:spacing w:before="100" w:after="100"/>
        <w:ind w:start="360"/>
        <w:ind w:firstLine="360"/>
      </w:pPr>
      <w:r>
        <w:rPr>
          <w:b/>
        </w:rPr>
        <w:t>1-B</w:t>
        <w:t xml:space="preserve">.  </w:t>
      </w:r>
      <w:r>
        <w:rPr>
          <w:b/>
        </w:rPr>
      </w:r>
      <w:r>
        <w:t xml:space="preserve"> </w:t>
      </w:r>
      <w:r>
        <w:t xml:space="preserve">A person is guilty of hindering apprehension or prosecution if, with the intent to hinder, prevent or delay the discovery, apprehension, prosecution, conviction or punishment of another person for the commission of a crime, the person:</w:t>
      </w:r>
    </w:p>
    <w:p>
      <w:pPr>
        <w:jc w:val="both"/>
        <w:spacing w:before="100" w:after="0"/>
        <w:ind w:start="720"/>
      </w:pPr>
      <w:r>
        <w:rPr/>
        <w:t>A</w:t>
        <w:t xml:space="preserve">.  </w:t>
      </w:r>
      <w:r>
        <w:rPr/>
      </w:r>
      <w:r>
        <w:t xml:space="preserve">Harbors or conceals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B</w:t>
        <w:t xml:space="preserve">.  </w:t>
      </w:r>
      <w:r>
        <w:rPr/>
      </w:r>
      <w:r>
        <w:t xml:space="preserve">Provides or aids in providing a dangerous weapon, transportation, disguise or other means of avoiding discovery or apprehension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C</w:t>
        <w:t xml:space="preserve">.  </w:t>
      </w:r>
      <w:r>
        <w:rPr/>
      </w:r>
      <w:r>
        <w:t xml:space="preserve">Conceals, alters or destroys any physical evidence that might aid in the discovery, apprehension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D</w:t>
        <w:t xml:space="preserve">.  </w:t>
      </w:r>
      <w:r>
        <w:rPr/>
      </w:r>
      <w:r>
        <w:t xml:space="preserve">Warns the other person of impending discovery or apprehension, except that this paragraph does not apply to a warning given in connection with an effort to bring another person into compliance with the law,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E</w:t>
        <w:t xml:space="preserve">.  </w:t>
      </w:r>
      <w:r>
        <w:rPr/>
      </w:r>
      <w:r>
        <w:t xml:space="preserve">Obstructs by force, intimidation or deception anyone from performing an act that might aid in the discovery, apprehension, prosecution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F</w:t>
        <w:t xml:space="preserve">.  </w:t>
      </w:r>
      <w:r>
        <w:rPr/>
      </w:r>
      <w:r>
        <w:t xml:space="preserve">Aids the other person to safeguard the proceeds of or to profit from such crime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§17 (NEW); PL 2001, c. 667, Pt. D, §36 (AFF).]</w:t>
      </w:r>
    </w:p>
    <w:p>
      <w:pPr>
        <w:jc w:val="both"/>
        <w:spacing w:before="100" w:after="0"/>
        <w:ind w:start="360"/>
        <w:ind w:firstLine="360"/>
      </w:pPr>
      <w:r>
        <w:rPr>
          <w:b/>
        </w:rPr>
        <w:t>1-C</w:t>
        <w:t xml:space="preserve">.  </w:t>
      </w:r>
      <w:r>
        <w:rPr>
          <w:b/>
        </w:rPr>
      </w:r>
      <w:r>
        <w:t xml:space="preserve"> </w:t>
      </w:r>
      <w:r>
        <w:t xml:space="preserve">A person is guilty of hindering apprehension or prosecution if the person hinders the apprehension or prosecution of the other person for a violation of administrative release, probation, supervised release for sex offenders or parole by any means described in </w:t>
      </w:r>
      <w:r>
        <w:t>subsection 1‑B, paragraphs A</w:t>
      </w:r>
      <w:r>
        <w:t xml:space="preserve"> to </w:t>
      </w:r>
      <w:r>
        <w:t>F</w:t>
      </w:r>
      <w:r>
        <w:t xml:space="preserve"> with the intent to hinder, prevent or delay discovery, apprehension, prosecution, revocation or punishment for the violation.  The sentencing class for hindering apprehension or prosecution of the other person is one class less than the crime for which the other person was originally sentenced, except that if the crime for which the other person was originally sentenced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0"/>
        <w:ind w:start="360"/>
        <w:ind w:firstLine="360"/>
      </w:pPr>
      <w:r>
        <w:rPr>
          <w:b/>
        </w:rPr>
        <w:t>1-D</w:t>
        <w:t xml:space="preserve">.  </w:t>
      </w:r>
      <w:r>
        <w:rPr>
          <w:b/>
        </w:rPr>
      </w:r>
      <w:r>
        <w:t xml:space="preserve"> </w:t>
      </w:r>
      <w:r>
        <w:t xml:space="preserve">A person is guilty of hindering apprehension or prosecution if the person hinders the apprehension or prosecution of the other person for a violation of deferred disposition by any means described in </w:t>
      </w:r>
      <w:r>
        <w:t>subsection 1‑B, paragraphs A</w:t>
      </w:r>
      <w:r>
        <w:t xml:space="preserve"> to </w:t>
      </w:r>
      <w:r>
        <w:t>F</w:t>
      </w:r>
      <w:r>
        <w:t xml:space="preserve"> with the intent to hinder, prevent or delay discovery, apprehension, prosecution, termination of the period of deferment or punishment for the violation or crime to which the other person originally pled guilty.  The sentencing class for hindering apprehension or prosecution of the other person is one class less than the crime for which the other person originally pled guilty, except that if the crime to which the other person originally pled guilty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§86 (RP); PL 2001, c. 383, §156 (AFF).]</w:t>
      </w:r>
    </w:p>
    <w:p>
      <w:pPr>
        <w:jc w:val="both"/>
        <w:spacing w:before="100" w:after="0"/>
        <w:ind w:start="360"/>
        <w:ind w:firstLine="360"/>
      </w:pPr>
      <w:r>
        <w:rPr>
          <w:b/>
        </w:rPr>
        <w:t>2-A</w:t>
        <w:t xml:space="preserve">.  </w:t>
      </w:r>
      <w:r>
        <w:rPr>
          <w:b/>
        </w:rPr>
      </w:r>
      <w:r>
        <w:t xml:space="preserve"> </w:t>
      </w:r>
      <w:r>
        <w:t xml:space="preserve">Hindering apprehension or prosecution when the other person has committed a crime against another jurisdiction is graded as in </w:t>
      </w:r>
      <w:r>
        <w:t>subsection 1‑B</w:t>
      </w:r>
      <w:r>
        <w:t xml:space="preserve">.  For purposes of this subsection, the classification of the crime of the other jurisdiction is determined according to the formula contained in </w:t>
      </w:r>
      <w:r>
        <w:t>section 4‑A, subsection 3</w:t>
      </w:r>
      <w:r>
        <w:t xml:space="preserve"> as if it were a crime of this jurisdiction outside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§18 (AMD); PL 2001, c. 667, Pt. D, §36 (AFF).]</w:t>
      </w:r>
    </w:p>
    <w:p>
      <w:pPr>
        <w:jc w:val="both"/>
        <w:spacing w:before="100" w:after="0"/>
        <w:ind w:start="360"/>
        <w:ind w:firstLine="360"/>
      </w:pPr>
      <w:r>
        <w:rPr>
          <w:b/>
        </w:rPr>
        <w:t>3</w:t>
        <w:t xml:space="preserve">.  </w:t>
      </w:r>
      <w:r>
        <w:rPr>
          <w:b/>
        </w:rPr>
      </w:r>
      <w:r>
        <w:t xml:space="preserve"> </w:t>
      </w:r>
      <w:r>
        <w:t xml:space="preserve">As used in </w:t>
      </w:r>
      <w:r>
        <w:t>subsection 1‑B</w:t>
      </w:r>
      <w:r>
        <w:t xml:space="preserve">, "crime" includes juvenile offenses.  The sentencing class for hindering the apprehension or prosecution of a juvenile is determined in the same manner as if the juvenile were a person 18 years of age or older, provided that if the offense committed by the juvenile would not have been a crime if committed by a person 18 years of age or older,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§19 (AMD);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§§60,61 (AMD). PL 1981, c. 317, §23 (AMD). PL 2001, c. 383, §§84,88 (AMD). PL 2001, c. 383, §156 (AFF). PL 2001, c. 667, §§D16-19 (AMD). PL 2001, c. 667, §D36 (AFF). PL 2017, c. 149,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Hindering apprehension or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Hindering apprehension or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§753. HINDERING APPREHENSION OR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