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1037-A</w:t>
        <w:t xml:space="preserve">.  </w:t>
      </w:r>
      <w:r>
        <w:rPr>
          <w:b/>
        </w:rPr>
        <w:t xml:space="preserve">Affirmative defense</w:t>
      </w:r>
    </w:p>
    <w:p>
      <w:pPr>
        <w:jc w:val="both"/>
        <w:spacing w:before="100" w:after="100"/>
        <w:ind w:start="360"/>
        <w:ind w:firstLine="360"/>
      </w:pPr>
      <w:r>
        <w:rPr/>
      </w:r>
      <w:r>
        <w:rPr/>
      </w:r>
      <w:r>
        <w:t xml:space="preserve">It is an affirmative defense to alleged violations of </w:t>
      </w:r>
      <w:r>
        <w:t>sections 1035</w:t>
      </w:r>
      <w:r>
        <w:t xml:space="preserve">, </w:t>
      </w:r>
      <w:r>
        <w:t>1036</w:t>
      </w:r>
      <w:r>
        <w:t xml:space="preserve"> and </w:t>
      </w:r>
      <w:r>
        <w:t>1037</w:t>
      </w:r>
      <w:r>
        <w:t xml:space="preserve"> that 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§51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§1037-A. Affirmative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§1037-A. Affirmative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§1037-A. AFFIRMATIVE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