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1706</w:t>
        <w:t xml:space="preserve">.  </w:t>
      </w:r>
      <w:r>
        <w:rPr>
          <w:b/>
        </w:rPr>
        <w:t xml:space="preserve">Negotiation of receipt for mortgaged goods</w:t>
      </w:r>
    </w:p>
    <w:p>
      <w:pPr>
        <w:jc w:val="both"/>
        <w:spacing w:before="100" w:after="100"/>
        <w:ind w:start="360"/>
        <w:ind w:firstLine="360"/>
      </w:pPr>
      <w:r>
        <w:rPr/>
      </w:r>
      <w:r>
        <w:rPr/>
      </w:r>
      <w:r>
        <w:t xml:space="preserve">Any person who deposits goods to which he has not title, or upon which there is a lien or mortgage, and who takes for such goods a negotiable receipt which he afterwards negotiates for value with intent to deceive and without disclosing his want of title or the existence of the lien or mortgage shall be guilty of a crime, and upon conviction shall be punished for each offense by a fine of not more than $1,000 or by imprisonment for not more than 11 months, or by both.</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§1706. Negotiation of receipt for mortgaged goods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§1706. Negotiation of receipt for mortgaged goods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§1706. NEGOTIATION OF RECEIPT FOR MORTGAGED GOODS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