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3202</w:t>
        <w:t xml:space="preserve">.  </w:t>
      </w:r>
      <w:r>
        <w:rPr>
          <w:b/>
        </w:rPr>
        <w:t xml:space="preserve">Computation by standard time</w:t>
      </w:r>
    </w:p>
    <w:p>
      <w:pPr>
        <w:jc w:val="both"/>
        <w:spacing w:before="100" w:after="100"/>
        <w:ind w:start="360"/>
        <w:ind w:firstLine="360"/>
      </w:pPr>
      <w:r>
        <w:rPr/>
      </w:r>
      <w:r>
        <w:rPr/>
      </w:r>
      <w:r>
        <w:t xml:space="preserve">To determine when the Lord's Day begins and ends under </w:t>
      </w:r>
      <w:r>
        <w:t>section 3204</w:t>
      </w:r>
      <w:r>
        <w:t xml:space="preserve"> as it applies to diversion, show or entertainment, the hours shall be United States Eastern Standard time.</w:t>
      </w:r>
      <w:r>
        <w:t xml:space="preserve">  </w:t>
      </w:r>
      <w:r xmlns:wp="http://schemas.openxmlformats.org/drawingml/2010/wordprocessingDrawing" xmlns:w15="http://schemas.microsoft.com/office/word/2012/wordml">
        <w:rPr>
          <w:rFonts w:ascii="Arial" w:hAnsi="Arial" w:cs="Arial"/>
          <w:sz w:val="22"/>
          <w:szCs w:val="22"/>
        </w:rPr>
        <w:t xml:space="preserve">[PL 1971, c. 334,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334,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§3202. Computation by standard time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§3202. Computation by standard time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§3202. COMPUTATION BY STANDARD TIME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