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Registration in beneficiary form;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Registration in beneficiary form;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Registration in beneficiary form;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§6-304. REGISTRATION IN BENEFICIARY FORM;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