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Change in compensation</w:t>
      </w:r>
    </w:p>
    <w:p>
      <w:pPr>
        <w:jc w:val="both"/>
        <w:spacing w:before="100" w:after="100"/>
        <w:ind w:start="360"/>
        <w:ind w:firstLine="360"/>
      </w:pPr>
      <w:r>
        <w:rPr>
          <w:b/>
        </w:rPr>
        <w:t>1</w:t>
        <w:t xml:space="preserve">.  </w:t>
      </w:r>
      <w:r>
        <w:rPr>
          <w:b/>
        </w:rPr>
        <w:t xml:space="preserve">Compensation specified.</w:t>
        <w:t xml:space="preserve"> </w:t>
      </w:r>
      <w:r>
        <w:t xml:space="preserve"> </w:t>
      </w:r>
      <w:r>
        <w:t xml:space="preserve">If a first-trust instrument specifies an authorized fiduciary's compensation, the authorized fiduciary may not exercise the decanting power to increase the authorized fiduciary's compensation above the specified compensation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Compensation not specified.</w:t>
        <w:t xml:space="preserve"> </w:t>
      </w:r>
      <w:r>
        <w:t xml:space="preserve"> </w:t>
      </w:r>
      <w:r>
        <w:t xml:space="preserve">If a first-trust instrument does not specify an authorized fiduciary's compensation, the authorized fiduciary may not exercise the decanting power to increase the authorized fiduciary's compensation above the compensation permitted by this Part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Change in compensation incidental.</w:t>
        <w:t xml:space="preserve"> </w:t>
      </w:r>
      <w:r>
        <w:t xml:space="preserve"> </w:t>
      </w:r>
      <w:r>
        <w:t xml:space="preserve">A change in an authorized fiduciary's compensation that is incidental to other changes made by the exercise of the decanting power is not an increase in the authorized fiduciary's compensation for purposes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Change in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Change in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§1215. CHANGE IN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