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2-608</w:t>
        <w:t xml:space="preserve">.  </w:t>
      </w:r>
      <w:r>
        <w:rPr>
          <w:b/>
        </w:rPr>
        <w:t xml:space="preserve">Exercise power of appointment</w:t>
      </w:r>
    </w:p>
    <w:p>
      <w:pPr>
        <w:jc w:val="both"/>
        <w:spacing w:before="100" w:after="100"/>
        <w:ind w:start="360"/>
        <w:ind w:firstLine="360"/>
      </w:pPr>
      <w:r>
        <w:rPr/>
      </w:r>
      <w:r>
        <w:rPr/>
      </w:r>
      <w:r>
        <w:t xml:space="preserve">In the absence of a requirement that a power of appointment be exercised by a reference to the power or by an express or specific reference to the power, a general residuary clause in a will, or a will making general disposition of all of the testator's property, expresses an intention to exercise a power of appointment held by the testator only if:</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General power.</w:t>
        <w:t xml:space="preserve"> </w:t>
      </w:r>
      <w:r>
        <w:t xml:space="preserve"> </w:t>
      </w:r>
      <w:r>
        <w:t xml:space="preserve">The power is a general power exercisable in favor of the powerholder's estate and the creating instrument does not contain an effective gift if the power is not exercised;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Intention to include property subject to the power.</w:t>
        <w:t xml:space="preserve"> </w:t>
      </w:r>
      <w:r>
        <w:t xml:space="preserve"> </w:t>
      </w:r>
      <w:r>
        <w:t xml:space="preserve">The testator's will manifests an intention to include the property subject to the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§2-608. Exercise power of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§2-608. Exercise power of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§2-608. EXERCISE POWER OF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