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PROTECTION FROM ABUSE</w:t>
      </w:r>
    </w:p>
    <w:p>
      <w:pPr>
        <w:jc w:val="both"/>
        <w:spacing w:before="100" w:after="100"/>
        <w:ind w:start="1080" w:hanging="720"/>
      </w:pPr>
      <w:r>
        <w:rPr>
          <w:b/>
        </w:rPr>
        <w:t>§</w:t>
        <w:t>4101</w:t>
        <w:t xml:space="preserve">.  </w:t>
      </w:r>
      <w:r>
        <w:rPr>
          <w:b/>
        </w:rPr>
        <w:t xml:space="preserve">Purposes</w:t>
      </w:r>
    </w:p>
    <w:p>
      <w:pPr>
        <w:jc w:val="both"/>
        <w:spacing w:before="100" w:after="100"/>
        <w:ind w:start="360"/>
        <w:ind w:firstLine="360"/>
      </w:pPr>
      <w:r>
        <w:rPr/>
      </w:r>
      <w:r>
        <w:rPr/>
      </w:r>
      <w:r>
        <w:t xml:space="preserve">The court shall liberally construe and apply this chapter to promote the following underlying purposes: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Recognition.</w:t>
        <w:t xml:space="preserve"> </w:t>
      </w:r>
      <w:r>
        <w:t xml:space="preserve"> </w:t>
      </w:r>
      <w:r>
        <w:t xml:space="preserve">To recognize domestic abuse as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Protection.</w:t>
        <w:t xml:space="preserve"> </w:t>
      </w:r>
      <w:r>
        <w:t xml:space="preserve"> </w:t>
      </w:r>
      <w:r>
        <w:t xml:space="preserve">To allow family and household members who are victims of domestic abuse to obtain expeditious and effective protection against further abuse so that the lives of the nonabusing family or household members are as secure and uninterrupted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Enforcement.</w:t>
        <w:t xml:space="preserve"> </w:t>
      </w:r>
      <w:r>
        <w:t xml:space="preserve"> </w:t>
      </w:r>
      <w:r>
        <w:t xml:space="preserve">To provide protection by promptly entering and diligently enforcing court orders that prohibit abuse and, when necessary, by reducing the abuser's access to the victim and addressing related issues of parental rights and responsibilities and economic support so that victims are not trapped in abusive situations by fear of retaliation, loss of a child or financial dependence;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Prevention.</w:t>
        <w:t xml:space="preserve"> </w:t>
      </w:r>
      <w:r>
        <w:t xml:space="preserve"> </w:t>
      </w:r>
      <w:r>
        <w:t xml:space="preserve">To expand the power of the justice system to respond effectively to situations of domestic abuse, to clarify the responsibilities and support the efforts of law enforcement officers, prosecutors and judicial officers to provide immediate, effective assistance and protection for victims of abuse and to recognize the crucial role of law enforcement officers in preventing further incidents of abuse and in assisting the victims of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Data collection.</w:t>
        <w:t xml:space="preserve"> </w:t>
      </w:r>
      <w:r>
        <w:t xml:space="preserve"> </w:t>
      </w:r>
      <w:r>
        <w:t xml:space="preserve">To provide for the collection of data concerning domestic abuse in an effort to develop a comprehensive analysis of the incidence and causes of that abuse;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Mutual order.</w:t>
        <w:t xml:space="preserve"> </w:t>
      </w:r>
      <w:r>
        <w:t xml:space="preserve"> </w:t>
      </w:r>
      <w:r>
        <w:t xml:space="preserve">To declare that a mutual order of protection or restraint undermines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Abuse.</w:t>
        <w:t xml:space="preserve"> </w:t>
      </w:r>
      <w:r>
        <w:t xml:space="preserve"> </w:t>
      </w:r>
      <w:r>
        <w:t xml:space="preserve">"Abuse" means the occurrence of the following acts:</w:t>
      </w:r>
    </w:p>
    <w:p>
      <w:pPr>
        <w:jc w:val="both"/>
        <w:spacing w:before="100" w:after="0"/>
        <w:ind w:start="720"/>
      </w:pPr>
      <w:r>
        <w:rPr/>
        <w:t>A</w:t>
        <w:t xml:space="preserve">.  </w:t>
      </w:r>
      <w:r>
        <w:rPr/>
      </w:r>
      <w:r>
        <w:t xml:space="preserve">Attempting to cause or causing bodily injury or offensive physical contact, including sexual assaults under </w:t>
      </w:r>
      <w:r>
        <w:t>Title 17‑A, chapter 11</w:t>
      </w:r>
      <w:r>
        <w:t xml:space="preserve">, except that contact as described in </w:t>
      </w:r>
      <w:r>
        <w:t>Title 17‑A, section 106, subsection 1</w:t>
      </w:r>
      <w:r>
        <w:t xml:space="preserve"> is excluded from this definition;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  When the course of conduct violates this paragraph based on the content of the actor's speech, the actor must have consciously disregarded a substantial risk that the speech would place a reasonable person in fear of bodily injury;</w:t>
      </w:r>
      <w:r>
        <w:t xml:space="preserve">  </w:t>
      </w:r>
      <w:r xmlns:wp="http://schemas.openxmlformats.org/drawingml/2010/wordprocessingDrawing" xmlns:w15="http://schemas.microsoft.com/office/word/2012/wordml">
        <w:rPr>
          <w:rFonts w:ascii="Arial" w:hAnsi="Arial" w:cs="Arial"/>
          <w:sz w:val="22"/>
          <w:szCs w:val="22"/>
        </w:rPr>
        <w:t xml:space="preserve">[PL 2023, c. 519, §4 (AMD).]</w:t>
      </w:r>
    </w:p>
    <w:p>
      <w:pPr>
        <w:jc w:val="both"/>
        <w:spacing w:before="100" w:after="0"/>
        <w:ind w:start="720"/>
      </w:pPr>
      <w:r>
        <w:rPr/>
        <w:t>C</w:t>
        <w:t xml:space="preserve">.  </w:t>
      </w:r>
      <w:r>
        <w:rPr/>
      </w:r>
      <w:r>
        <w:t xml:space="preserve">Compelling a person by force, threat of force or intimidation:</w:t>
      </w:r>
    </w:p>
    <w:p>
      <w:pPr>
        <w:jc w:val="both"/>
        <w:spacing w:before="100" w:after="0"/>
        <w:ind w:start="1080"/>
      </w:pPr>
      <w:r>
        <w:rPr/>
        <w:t>(</w:t>
        <w:t>1</w:t>
        <w:t xml:space="preserve">)  </w:t>
      </w:r>
      <w:r>
        <w:rPr/>
      </w:r>
      <w:r>
        <w:t xml:space="preserve">To engage in conduct from which the person has a right or privilege to abstain; or</w:t>
      </w:r>
    </w:p>
    <w:p>
      <w:pPr>
        <w:jc w:val="both"/>
        <w:spacing w:before="100" w:after="0"/>
        <w:ind w:start="1080"/>
      </w:pPr>
      <w:r>
        <w:rPr/>
        <w:t>(</w:t>
        <w:t>2</w:t>
        <w:t xml:space="preserve">)  </w:t>
      </w:r>
      <w:r>
        <w:rPr/>
      </w:r>
      <w:r>
        <w:t xml:space="preserve">To abstain from conduct in which the person has a right to engage;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Knowingly restricting substantially the movements of another person without that person's consent or other lawful authority by:</w:t>
      </w:r>
    </w:p>
    <w:p>
      <w:pPr>
        <w:jc w:val="both"/>
        <w:spacing w:before="100" w:after="0"/>
        <w:ind w:start="1080"/>
      </w:pPr>
      <w:r>
        <w:rPr/>
        <w:t>(</w:t>
        <w:t>1</w:t>
        <w:t xml:space="preserve">)  </w:t>
      </w:r>
      <w:r>
        <w:rPr/>
      </w:r>
      <w:r>
        <w:t xml:space="preserve">Removing that person from that person's residence, place of business or school;</w:t>
      </w:r>
    </w:p>
    <w:p>
      <w:pPr>
        <w:jc w:val="both"/>
        <w:spacing w:before="100" w:after="0"/>
        <w:ind w:start="1080"/>
      </w:pPr>
      <w:r>
        <w:rPr/>
        <w:t>(</w:t>
        <w:t>2</w:t>
        <w:t xml:space="preserve">)  </w:t>
      </w:r>
      <w:r>
        <w:rPr/>
      </w:r>
      <w:r>
        <w:t xml:space="preserve">Moving that person a substantial distance from the vicinity where that person was found; or</w:t>
      </w:r>
    </w:p>
    <w:p>
      <w:pPr>
        <w:jc w:val="both"/>
        <w:spacing w:before="100" w:after="0"/>
        <w:ind w:start="1080"/>
      </w:pPr>
      <w:r>
        <w:rPr/>
        <w:t>(</w:t>
        <w:t>3</w:t>
        <w:t xml:space="preserve">)  </w:t>
      </w:r>
      <w:r>
        <w:rPr/>
      </w:r>
      <w:r>
        <w:t xml:space="preserve">Confining that person for a substantial period either in the place where the restriction commences or in a place to which that person has been moved;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Communicating to a person a threat to commit, or to cause to be committed, a crime of violence dangerous to human life against the person to whom the communication is made or another, with conscious disregard of a substantial risk that the natural and probable consequence of the threat, whether or not that consequence in fact occurs, is to place the person to whom the threat is communicated, or the person against whom the threat is made, in reasonable fear that the crime will be committed;</w:t>
      </w:r>
      <w:r>
        <w:t xml:space="preserve">  </w:t>
      </w:r>
      <w:r xmlns:wp="http://schemas.openxmlformats.org/drawingml/2010/wordprocessingDrawing" xmlns:w15="http://schemas.microsoft.com/office/word/2012/wordml">
        <w:rPr>
          <w:rFonts w:ascii="Arial" w:hAnsi="Arial" w:cs="Arial"/>
          <w:sz w:val="22"/>
          <w:szCs w:val="22"/>
        </w:rPr>
        <w:t xml:space="preserve">[PL 2023, c. 519, §5 (AMD).]</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Engaging in the unauthorized dissemination of certain private images as prohibited pursuant to </w:t>
      </w:r>
      <w:r>
        <w:t>Title 17‑A, section 511‑A</w:t>
      </w:r>
      <w:r>
        <w:t xml:space="preserve">;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Engaging in aggravated sex trafficking or sex trafficking as described in </w:t>
      </w:r>
      <w:r>
        <w:t>Title 17‑A, section 852</w:t>
      </w:r>
      <w:r>
        <w:t xml:space="preserve"> or </w:t>
      </w:r>
      <w:r>
        <w:t>853</w:t>
      </w:r>
      <w:r>
        <w:t xml:space="preserve">, respectively.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§§4, 5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older or a person under 18 years of age who is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Court.</w:t>
        <w:t xml:space="preserve"> </w:t>
      </w:r>
      <w:r>
        <w:t xml:space="preserve"> </w:t>
      </w:r>
      <w:r>
        <w:t xml:space="preserve">"Court" means a District Court and, with regard to </w:t>
      </w:r>
      <w:r>
        <w:t>section 4113</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Dating partners.</w:t>
        <w:t xml:space="preserve"> </w:t>
      </w:r>
      <w:r>
        <w:t xml:space="preserve"> </w:t>
      </w:r>
      <w:r>
        <w:t xml:space="preserve">"Dating partners" means individuals currently or formerly involved in dating each other, whether or not the individuals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Economic abuse.</w:t>
        <w:t xml:space="preserve"> </w:t>
      </w:r>
      <w:r>
        <w:t xml:space="preserve"> </w:t>
      </w:r>
      <w:r>
        <w:t xml:space="preserve">"Economic abuse" means causing or attempting to cause an individual to be financially dependent by maintaining control over the individual's financial resources, including, but not limited to, unauthorized or coerced use of credit or property, withholding access to money or credit cards, forbidding attendance at school or employment, stealing from or defrauding an individual of money or assets, exploiting the individual's resources for personal gain of the defendant or withholding physical resources such as food, clothing, necessary medications or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Family or household members.</w:t>
        <w:t xml:space="preserve"> </w:t>
      </w:r>
      <w:r>
        <w:t xml:space="preserve"> </w:t>
      </w:r>
      <w:r>
        <w:t xml:space="preserve">"Family or household members" means:</w:t>
      </w:r>
    </w:p>
    <w:p>
      <w:pPr>
        <w:jc w:val="both"/>
        <w:spacing w:before="100" w:after="0"/>
        <w:ind w:start="720"/>
      </w:pPr>
      <w:r>
        <w:rPr/>
        <w:t>A</w:t>
        <w:t xml:space="preserve">.  </w:t>
      </w:r>
      <w:r>
        <w:rPr/>
      </w:r>
      <w:r>
        <w:t xml:space="preserve">Present or former spouses or domestic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Individuals presently or formerly living together as spouses;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Parents of the same child;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Adult household members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Minor children of a parent or guardian when the defendant is an adult household member of that parent or guardian;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Individuals presently or formerly living together;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Individuals who are or were sexual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Holding oneself out to be a spouse is not necessary to constitute "living together as spouses."  For purposes of this subsection,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 state, county, tribal, municipal or University of Maine System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8</w:t>
        <w:t xml:space="preserve">.  </w:t>
      </w:r>
      <w:r>
        <w:rPr>
          <w:b/>
        </w:rPr>
        <w:t xml:space="preserve">Order.</w:t>
        <w:t xml:space="preserve"> </w:t>
      </w:r>
      <w:r>
        <w:t xml:space="preserve"> </w:t>
      </w:r>
      <w:r>
        <w:t xml:space="preserve">"Order" means:</w:t>
      </w:r>
    </w:p>
    <w:p>
      <w:pPr>
        <w:jc w:val="both"/>
        <w:spacing w:before="100" w:after="0"/>
        <w:ind w:start="720"/>
      </w:pPr>
      <w:r>
        <w:rPr/>
        <w:t>A</w:t>
        <w:t xml:space="preserve">.  </w:t>
      </w:r>
      <w:r>
        <w:rPr/>
      </w:r>
      <w:r>
        <w:t xml:space="preserve">A temporary, emergency or interim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final protection order issued under this chapter after hearing or opportunity for hearing or with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An order of a tribal court of the Passamaquoddy Tribe or the Penobscot Nation;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 similar order issued by a court of the United States or of another state, territory, commonwealth or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9</w:t>
        <w:t xml:space="preserve">.  </w:t>
      </w:r>
      <w:r>
        <w:rPr>
          <w:b/>
        </w:rPr>
        <w:t xml:space="preserve">Social media.</w:t>
        <w:t xml:space="preserve"> </w:t>
      </w:r>
      <w:r>
        <w:t xml:space="preserve"> </w:t>
      </w:r>
      <w:r>
        <w:t xml:space="preserve">"Social media" means an electronic medium or service through which users create, share and view user-generated content, including, but not limited to, videos, still photographs, blogs, video blogs, podcasts, instant and text messages, e-mail, online service accounts and Internet website profiles and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519, §§4, 5 (AMD). </w:t>
      </w:r>
    </w:p>
    <w:p>
      <w:pPr>
        <w:jc w:val="both"/>
        <w:spacing w:before="100" w:after="100"/>
        <w:ind w:start="1080" w:hanging="720"/>
      </w:pPr>
      <w:r>
        <w:rPr>
          <w:b/>
        </w:rPr>
        <w:t>§</w:t>
        <w:t>4103</w:t>
        <w:t xml:space="preserve">.  </w:t>
      </w:r>
      <w:r>
        <w:rPr>
          <w:b/>
        </w:rPr>
        <w:t xml:space="preserve">Eligibility</w:t>
      </w:r>
    </w:p>
    <w:p>
      <w:pPr>
        <w:jc w:val="both"/>
        <w:spacing w:before="100" w:after="100"/>
        <w:ind w:start="360"/>
        <w:ind w:firstLine="360"/>
      </w:pPr>
      <w:r>
        <w:rPr/>
      </w:r>
      <w:r>
        <w:rPr/>
      </w:r>
      <w:r>
        <w:t xml:space="preserve">The following persons are eligible to seek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Adult.</w:t>
        <w:t xml:space="preserve"> </w:t>
      </w:r>
      <w:r>
        <w:t xml:space="preserve"> </w:t>
      </w:r>
      <w:r>
        <w:t xml:space="preserve">An adult:</w:t>
      </w:r>
    </w:p>
    <w:p>
      <w:pPr>
        <w:jc w:val="both"/>
        <w:spacing w:before="100" w:after="0"/>
        <w:ind w:start="720"/>
      </w:pPr>
      <w:r>
        <w:rPr/>
        <w:t>A</w:t>
        <w:t xml:space="preserve">.  </w:t>
      </w:r>
      <w:r>
        <w:rPr/>
      </w:r>
      <w:r>
        <w:t xml:space="preserve">Who has been 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Who has been 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 or</w:t>
      </w:r>
    </w:p>
    <w:p>
      <w:pPr>
        <w:jc w:val="both"/>
        <w:spacing w:before="100" w:after="0"/>
        <w:ind w:start="1080"/>
      </w:pPr>
      <w:r>
        <w:rPr/>
        <w:t>(</w:t>
        <w:t>5</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§3 (AMD).]</w:t>
      </w:r>
    </w:p>
    <w:p>
      <w:pPr>
        <w:jc w:val="both"/>
        <w:spacing w:before="100" w:after="100"/>
        <w:ind w:start="360"/>
        <w:ind w:firstLine="360"/>
      </w:pPr>
      <w:r>
        <w:rPr>
          <w:b/>
        </w:rPr>
        <w:t>2</w:t>
        <w:t xml:space="preserve">.  </w:t>
      </w:r>
      <w:r>
        <w:rPr>
          <w:b/>
        </w:rPr>
        <w:t xml:space="preserve">Minor child.</w:t>
        <w:t xml:space="preserve"> </w:t>
      </w:r>
      <w:r>
        <w:t xml:space="preserve"> </w:t>
      </w:r>
      <w:r>
        <w:t xml:space="preserve">A person responsible for a child, as defined in </w:t>
      </w:r>
      <w:r>
        <w:t>Title 22, section 4002, subsection 9</w:t>
      </w:r>
      <w:r>
        <w:t xml:space="preserve">, or a representative of the department when a minor child has been:</w:t>
      </w:r>
    </w:p>
    <w:p>
      <w:pPr>
        <w:jc w:val="both"/>
        <w:spacing w:before="100" w:after="0"/>
        <w:ind w:start="720"/>
      </w:pPr>
      <w:r>
        <w:rPr/>
        <w:t>A</w:t>
        <w:t xml:space="preserve">.  </w:t>
      </w:r>
      <w:r>
        <w:rPr/>
      </w:r>
      <w:r>
        <w:t xml:space="preserve">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[RR 2021, c. 2, Pt. A, §40 (COR).]</w:t>
      </w:r>
    </w:p>
    <w:p>
      <w:pPr>
        <w:jc w:val="both"/>
        <w:spacing w:before="100" w:after="0"/>
        <w:ind w:start="720"/>
      </w:pPr>
      <w:r>
        <w:rPr/>
        <w:t>B</w:t>
        <w:t xml:space="preserve">.  </w:t>
      </w:r>
      <w:r>
        <w:rPr/>
      </w:r>
      <w:r>
        <w:t xml:space="preserve">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w:t>
      </w:r>
    </w:p>
    <w:p>
      <w:pPr>
        <w:jc w:val="both"/>
        <w:spacing w:before="100" w:after="0"/>
        <w:ind w:start="1080"/>
      </w:pPr>
      <w:r>
        <w:rPr/>
        <w:t>(</w:t>
        <w:t>5</w:t>
        <w:t xml:space="preserve">)  </w:t>
      </w:r>
      <w:r>
        <w:rPr/>
      </w:r>
      <w:r>
        <w:t xml:space="preserve">Described as sexual exploitation of a minor or dissemination of sexually explicit material in </w:t>
      </w:r>
      <w:r>
        <w:t>Title 17‑A, section 282</w:t>
      </w:r>
      <w:r>
        <w:t xml:space="preserve"> or </w:t>
      </w:r>
      <w:r>
        <w:t>283</w:t>
      </w:r>
      <w:r>
        <w:t xml:space="preserve">, respectively;</w:t>
      </w:r>
    </w:p>
    <w:p>
      <w:pPr>
        <w:jc w:val="both"/>
        <w:spacing w:before="100" w:after="0"/>
        <w:ind w:start="1080"/>
      </w:pPr>
      <w:r>
        <w:rPr/>
        <w:t>(</w:t>
        <w:t>6</w:t>
        <w:t xml:space="preserve">)  </w:t>
      </w:r>
      <w:r>
        <w:rPr/>
      </w:r>
      <w:r>
        <w:t xml:space="preserve">Described as harassment by telephone or by electronic communication device in </w:t>
      </w:r>
      <w:r>
        <w:t>Title 17‑A, section 506, subsection 1, paragraph A‑1</w:t>
      </w:r>
      <w:r>
        <w:t xml:space="preserve"> or </w:t>
      </w:r>
      <w:r>
        <w:t>A‑2</w:t>
      </w:r>
      <w:r>
        <w:t xml:space="preserve">; or</w:t>
      </w:r>
    </w:p>
    <w:p>
      <w:pPr>
        <w:jc w:val="both"/>
        <w:spacing w:before="100" w:after="0"/>
        <w:ind w:start="1080"/>
      </w:pPr>
      <w:r>
        <w:rPr/>
        <w:t>(</w:t>
        <w:t>7</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§§4-6 (AMD).]</w:t>
      </w:r>
    </w:p>
    <w:p>
      <w:pPr>
        <w:jc w:val="both"/>
        <w:spacing w:before="100" w:after="100"/>
        <w:ind w:start="360"/>
        <w:ind w:firstLine="360"/>
      </w:pPr>
      <w:r>
        <w:rPr>
          <w:b/>
        </w:rPr>
        <w:t>3</w:t>
        <w:t xml:space="preserve">.  </w:t>
      </w:r>
      <w:r>
        <w:rPr>
          <w:b/>
        </w:rPr>
        <w:t xml:space="preserve">Older or dependent adult.</w:t>
        <w:t xml:space="preserve"> </w:t>
      </w:r>
      <w:r>
        <w:t xml:space="preserve"> </w:t>
      </w:r>
      <w:r>
        <w:t xml:space="preserve">An adult who meets the eligibility requirements in </w:t>
      </w:r>
      <w:r>
        <w:t>paragraphs A</w:t>
      </w:r>
      <w:r>
        <w:t xml:space="preserve"> and </w:t>
      </w:r>
      <w:r>
        <w:t>B</w:t>
      </w:r>
      <w:r>
        <w:t xml:space="preserve"> as follows:</w:t>
      </w:r>
    </w:p>
    <w:p>
      <w:pPr>
        <w:jc w:val="both"/>
        <w:spacing w:before="100" w:after="0"/>
        <w:ind w:start="720"/>
      </w:pPr>
      <w:r>
        <w:rPr/>
        <w:t>A</w:t>
        <w:t xml:space="preserve">.  </w:t>
      </w:r>
      <w:r>
        <w:rPr/>
      </w:r>
      <w:r>
        <w:t xml:space="preserve">The adult is one of the following:</w:t>
      </w:r>
    </w:p>
    <w:p>
      <w:pPr>
        <w:jc w:val="both"/>
        <w:spacing w:before="100" w:after="0"/>
        <w:ind w:start="1080"/>
      </w:pPr>
      <w:r>
        <w:rPr/>
        <w:t>(</w:t>
        <w:t>1</w:t>
        <w:t xml:space="preserve">)  </w:t>
      </w:r>
      <w:r>
        <w:rPr/>
      </w:r>
      <w:r>
        <w:t xml:space="preserve">Sixty years of age or older;</w:t>
      </w:r>
    </w:p>
    <w:p>
      <w:pPr>
        <w:jc w:val="both"/>
        <w:spacing w:before="100" w:after="0"/>
        <w:ind w:start="1080"/>
      </w:pPr>
      <w:r>
        <w:rPr/>
        <w:t>(</w:t>
        <w:t>2</w:t>
        <w:t xml:space="preserve">)  </w:t>
      </w:r>
      <w:r>
        <w:rPr/>
      </w:r>
      <w:r>
        <w:t xml:space="preserve">A dependent adult, as defined in </w:t>
      </w:r>
      <w:r>
        <w:t>Title 22, section 3472, subsection 6</w:t>
      </w:r>
      <w:r>
        <w:t xml:space="preserve">; or</w:t>
      </w:r>
    </w:p>
    <w:p>
      <w:pPr>
        <w:jc w:val="both"/>
        <w:spacing w:before="100" w:after="0"/>
        <w:ind w:start="1080"/>
      </w:pPr>
      <w:r>
        <w:rPr/>
        <w:t>(</w:t>
        <w:t>3</w:t>
        <w:t xml:space="preserve">)  </w:t>
      </w:r>
      <w:r>
        <w:rPr/>
      </w:r>
      <w:r>
        <w:t xml:space="preserve">An incapacitated adult, as defined in </w:t>
      </w:r>
      <w:r>
        <w:t>Title 22, section 3472,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adult has been the victim of abuse as defined in </w:t>
      </w:r>
      <w:r>
        <w:t>section 4102, subsection 1</w:t>
      </w:r>
      <w:r>
        <w:t xml:space="preserve">, this chapter or </w:t>
      </w:r>
      <w:r>
        <w:t>Title 22, section 3472, subsection 1</w:t>
      </w:r>
      <w:r>
        <w:t xml:space="preserve"> by an extended family member or unpaid care provider.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adult victim, the adult victim's legal guardian or a representative of the department may seek relief.</w:t>
      </w:r>
    </w:p>
    <w:p>
      <w:pPr>
        <w:jc w:val="both"/>
        <w:spacing w:before="100" w:after="0"/>
        <w:ind w:start="360"/>
      </w:pPr>
      <w:r>
        <w:rPr/>
      </w:r>
      <w:r>
        <w:rPr/>
      </w:r>
      <w:r>
        <w:t xml:space="preserve">For the purposes of this subsection, "extended family member" includes, but is not limited to, a person who is related to the victim by blood, marriage or adoption whether or not the person resides or has ever resided with the victim.</w:t>
      </w:r>
    </w:p>
    <w:p>
      <w:pPr>
        <w:jc w:val="both"/>
        <w:spacing w:before="100" w:after="0"/>
        <w:ind w:start="360"/>
      </w:pPr>
      <w:r>
        <w:rPr/>
      </w:r>
      <w:r>
        <w:rPr/>
      </w:r>
      <w:r>
        <w:t xml:space="preserve">For the purposes of this subsection, "unpaid care provider" includes, but is not limited to, a caretaker who voluntarily provides full, intermittent or occasional personal care to the adult victim in the victim's home similar to the way a family member would provide personal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RR 2021, c. 2, Pt. A, §40 (COR). PL 2023, c. 298, §§3-6 (AMD). </w:t>
      </w:r>
    </w:p>
    <w:p>
      <w:pPr>
        <w:jc w:val="both"/>
        <w:spacing w:before="100" w:after="100"/>
        <w:ind w:start="1080" w:hanging="720"/>
      </w:pPr>
      <w:r>
        <w:rPr>
          <w:b/>
        </w:rPr>
        <w:t>§</w:t>
        <w:t>4104</w:t>
        <w:t xml:space="preserve">.  </w:t>
      </w:r>
      <w:r>
        <w:rPr>
          <w:b/>
        </w:rPr>
        <w:t xml:space="preserve">Commencement of a proceeding</w:t>
      </w:r>
    </w:p>
    <w:p>
      <w:pPr>
        <w:jc w:val="both"/>
        <w:spacing w:before="100" w:after="100"/>
        <w:ind w:start="360"/>
        <w:ind w:firstLine="360"/>
      </w:pPr>
      <w:r>
        <w:rPr>
          <w:b/>
        </w:rPr>
        <w:t>1</w:t>
        <w:t xml:space="preserve">.  </w:t>
      </w:r>
      <w:r>
        <w:rPr>
          <w:b/>
        </w:rPr>
        <w:t xml:space="preserve">Venue and jurisdiction.</w:t>
        <w:t xml:space="preserve"> </w:t>
      </w:r>
      <w:r>
        <w:t xml:space="preserve"> </w:t>
      </w:r>
      <w:r>
        <w:t xml:space="preserve">Proceedings under this chapter must be filed, heard and determined in the District Court of the division:</w:t>
      </w:r>
    </w:p>
    <w:p>
      <w:pPr>
        <w:jc w:val="both"/>
        <w:spacing w:before="100" w:after="0"/>
        <w:ind w:start="720"/>
      </w:pPr>
      <w:r>
        <w:rPr/>
        <w:t>A</w:t>
        <w:t xml:space="preserve">.  </w:t>
      </w:r>
      <w:r>
        <w:rPr/>
      </w:r>
      <w:r>
        <w:t xml:space="preserve">In which the plaintiff or defendant resides;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the plaintiff has left the plaintiff's residence to avoid abuse, of the plaintiff's previous residence or new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a District Court Judge is not available in the division in which a complaint requesting a temporary order is to be filed, the complaint may be presented to another District Court Judge or to any Superior Court Justice.  A Superior Court Justice has the same authority as a District Court Judge to grant or deny the temporary order.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Filing.</w:t>
        <w:t xml:space="preserve"> </w:t>
      </w:r>
      <w:r>
        <w:t xml:space="preserve"> </w:t>
      </w:r>
      <w:r>
        <w:t xml:space="preserve">A person may seek relief by filing a complaint alleging the abuse or conduct that makes the plaintiff eligible to seek protection pursuant to </w:t>
      </w:r>
      <w:r>
        <w:t>section 4103</w:t>
      </w:r>
      <w:r>
        <w:t xml:space="preserve">.  The complaint need only include a short and plain statement showing that the plaintiff is entitled to relief.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4105</w:t>
        <w:t xml:space="preserve">.  </w:t>
      </w:r>
      <w:r>
        <w:rPr>
          <w:b/>
        </w:rPr>
        <w:t xml:space="preserve">Other proceedings</w:t>
      </w:r>
    </w:p>
    <w:p>
      <w:pPr>
        <w:jc w:val="both"/>
        <w:spacing w:before="100" w:after="0"/>
        <w:ind w:start="360"/>
        <w:ind w:firstLine="360"/>
      </w:pPr>
      <w:r>
        <w:rPr>
          <w:b/>
        </w:rPr>
        <w:t>1</w:t>
        <w:t xml:space="preserve">.  </w:t>
      </w:r>
      <w:r>
        <w:rPr>
          <w:b/>
        </w:rPr>
        <w:t xml:space="preserve">Uniform Child Custody Jurisdiction and Enforcement Act.</w:t>
        <w:t xml:space="preserve"> </w:t>
      </w:r>
      <w:r>
        <w:t xml:space="preserve"> </w:t>
      </w:r>
      <w:r>
        <w:t xml:space="preserve">The Uniform Child Custody Jurisdiction and Enforcement Act applies to a proceeding under this chapter regardless of whether it is joined with another proceeding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Divorce, dissolution of marriage, legal separation or separate maintenance.</w:t>
        <w:t xml:space="preserve"> </w:t>
      </w:r>
      <w:r>
        <w:t xml:space="preserve"> </w:t>
      </w:r>
      <w:r>
        <w:t xml:space="preserve">All proceedings may be independent of, or joined with, a proceeding for divorce, dissolution of marriage, legal separation or separate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Other remedies and relief.</w:t>
        <w:t xml:space="preserve"> </w:t>
      </w:r>
      <w:r>
        <w:t xml:space="preserve"> </w:t>
      </w:r>
      <w:r>
        <w:t xml:space="preserve">A proceeding under this chapter is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 criminal proceeding required.</w:t>
        <w:t xml:space="preserve"> </w:t>
      </w:r>
      <w:r>
        <w:t xml:space="preserve"> </w:t>
      </w:r>
      <w:r>
        <w:t xml:space="preserve">Relief may be sought under this chapter regardless of whether a criminal prosecution has occurred.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4106</w:t>
        <w:t xml:space="preserve">.  </w:t>
      </w:r>
      <w:r>
        <w:rPr>
          <w:b/>
        </w:rPr>
        <w:t xml:space="preserve">Procedures</w:t>
      </w:r>
    </w:p>
    <w:p>
      <w:pPr>
        <w:jc w:val="both"/>
        <w:spacing w:before="100" w:after="100"/>
        <w:ind w:start="360"/>
        <w:ind w:firstLine="360"/>
      </w:pPr>
      <w:r>
        <w:rPr>
          <w:b/>
        </w:rPr>
        <w:t>1</w:t>
        <w:t xml:space="preserve">.  </w:t>
      </w:r>
      <w:r>
        <w:rPr>
          <w:b/>
        </w:rPr>
        <w:t xml:space="preserve">Assistance.</w:t>
        <w:t xml:space="preserve"> </w:t>
      </w:r>
      <w:r>
        <w:t xml:space="preserve"> </w:t>
      </w:r>
      <w:r>
        <w:t xml:space="preserve">The following assistance from the court is available.</w:t>
      </w:r>
    </w:p>
    <w:p>
      <w:pPr>
        <w:jc w:val="both"/>
        <w:spacing w:before="100" w:after="0"/>
        <w:ind w:start="720"/>
      </w:pPr>
      <w:r>
        <w:rPr/>
        <w:t>A</w:t>
        <w:t xml:space="preserve">.  </w:t>
      </w:r>
      <w:r>
        <w:rPr/>
      </w:r>
      <w:r>
        <w:t xml:space="preserve">The court shall provide forms and clerical assistance to either party in completing and filing a complaint or other necessary documents.  The assistance may not include legal advice or assistance in drafting legal documents.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clerk of the court shall provide to a plaintiff written contact information for resources from which the plaintiff may receive legal or social service assistance provided to the Administrative Office of the Courts by the various providers of those services, including the Maine State Bar Association or successor organization, any local or statewide organizations providing domestic violence services, any local or statewide organizations providing sexual assault services and any other agency providing reliable and relevant resource contact information.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Forms.</w:t>
        <w:t xml:space="preserve"> </w:t>
      </w:r>
      <w:r>
        <w:t xml:space="preserve"> </w:t>
      </w:r>
      <w:r>
        <w:t xml:space="preserve">The forms provided by the court under </w:t>
      </w:r>
      <w:r>
        <w:t>subsection 1</w:t>
      </w:r>
      <w:r>
        <w:t xml:space="preserve"> must be uniform throughout the State and must include a summons and an affidavit for temporary emergency relief.  The summons must include a section in which to list places where the defendant may be located or available to be served.  The clerk of the court shall inquire where the defendant may be located or available to be served and list those locations on the summons or direct the plaintiff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forms or for filing a complaint. A plaintiff may apply for leave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Notice.</w:t>
        <w:t xml:space="preserve"> </w:t>
      </w:r>
      <w:r>
        <w:t xml:space="preserve"> </w:t>
      </w:r>
      <w:r>
        <w:t xml:space="preserve">Prior to the plaintiff signing a complaint, the court shall notify the plaintiff, orally or in writing, that it is a crime to make a false statement under oath in a court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Notification; copies.</w:t>
        <w:t xml:space="preserve"> </w:t>
      </w:r>
      <w:r>
        <w:t xml:space="preserve"> </w:t>
      </w:r>
      <w:r>
        <w:t xml:space="preserve">The clerk of the court shall issue, without fee, a copy of an order, agreement, amendment or revocation to the plaintiff, to the defendant and to the law enforcement agencies most likely to enforce it, as determined by the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Civil rules apply.</w:t>
        <w:t xml:space="preserve"> </w:t>
      </w:r>
      <w:r>
        <w:t xml:space="preserve"> </w:t>
      </w:r>
      <w:r>
        <w:t xml:space="preserve">Unless otherwise indicated in this chapter, all proceedings must be in accordance with the Maine Rules of Civil Procedure. Appeals may be taken as provided by the Maine Rules of Civil Procedure. Appeals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Mediation and referees.</w:t>
        <w:t xml:space="preserve"> </w:t>
      </w:r>
      <w:r>
        <w:t xml:space="preserve"> </w:t>
      </w:r>
      <w:r>
        <w:t xml:space="preserve">The court may not mandate mediation or appointment of referees in actions brought under this chapter.  If an action under this chapter is joined with another proceeding pursuant to </w:t>
      </w:r>
      <w:r>
        <w:t>section 4105, subsections 1</w:t>
      </w:r>
      <w:r>
        <w:t xml:space="preserve"> and </w:t>
      </w:r>
      <w:r>
        <w:t>2</w:t>
      </w:r>
      <w:r>
        <w:t xml:space="preserve">, this subsection does not prohibit the court from mandating mediation or the appointment of a referee on any issue, other than abuse,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4107</w:t>
        <w:t xml:space="preserve">.  </w:t>
      </w:r>
      <w:r>
        <w:rPr>
          <w:b/>
        </w:rPr>
        <w:t xml:space="preserve">Service of order</w:t>
      </w:r>
    </w:p>
    <w:p>
      <w:pPr>
        <w:jc w:val="both"/>
        <w:spacing w:before="100" w:after="100"/>
        <w:ind w:start="360"/>
        <w:ind w:firstLine="360"/>
      </w:pPr>
      <w:r>
        <w:rPr/>
      </w:r>
      <w:r>
        <w:rPr/>
      </w:r>
      <w:r>
        <w:t xml:space="preserve">If the court issues an order under this chapter, the court shall order an appropriate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Temporary orders must be served with the summons and complaint.  The court shall cause the order to be delivered to the law enforcement agency, the court security officer or the correctional facility in which the defendant is incarcerated as soon as practicable following the issuance of the order. The law enforcement agency, court security officer or chief administrative officer of a correctional facility or the chief administrative officer's designee shall make a good faith effort to serve process expeditiously.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Electronically transmitted printed copies of order.</w:t>
        <w:t xml:space="preserve"> </w:t>
      </w:r>
      <w:r>
        <w:t xml:space="preserve"> </w:t>
      </w:r>
      <w:r>
        <w:t xml:space="preserve">Notwithstanding any provision of law to the contrary,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Officer who served order as witness.</w:t>
        <w:t xml:space="preserve"> </w:t>
      </w:r>
      <w:r>
        <w:t xml:space="preserve"> </w:t>
      </w:r>
      <w:r>
        <w:t xml:space="preserve">In any subsequent criminal prosecution for violation of this chapter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4108</w:t>
        <w:t xml:space="preserve">.  </w:t>
      </w:r>
      <w:r>
        <w:rPr>
          <w:b/>
        </w:rPr>
        <w:t xml:space="preserve">Temporary orders</w:t>
      </w:r>
    </w:p>
    <w:p>
      <w:pPr>
        <w:jc w:val="both"/>
        <w:spacing w:before="100" w:after="0"/>
        <w:ind w:start="360"/>
        <w:ind w:firstLine="360"/>
      </w:pPr>
      <w:r>
        <w:rPr>
          <w:b/>
        </w:rPr>
        <w:t>1</w:t>
        <w:t xml:space="preserve">.  </w:t>
      </w:r>
      <w:r>
        <w:rPr>
          <w:b/>
        </w:rPr>
        <w:t xml:space="preserve">Temporary orders.</w:t>
        <w:t xml:space="preserve"> </w:t>
      </w:r>
      <w:r>
        <w:t xml:space="preserve"> </w:t>
      </w:r>
      <w:r>
        <w:t xml:space="preserve">The court may enter temporary orders authorized under </w:t>
      </w:r>
      <w:r>
        <w:t>subsection 2</w:t>
      </w:r>
      <w:r>
        <w:t xml:space="preserve"> that it considers necessary to protect a plaintiff or minor child from abuse, on good cause shown in an ex parte proceeding, which the court shall hear and determine as expeditiously as practicable after the filing of a complaint.  Immediate and present danger of abuse to the plaintiff or minor child constitutes good cause.  A temporary order remains in effect pending a hearing pursuant to </w:t>
      </w:r>
      <w:r>
        <w:t>section 4109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Interim relief.</w:t>
        <w:t xml:space="preserve"> </w:t>
      </w:r>
      <w:r>
        <w:t xml:space="preserve"> </w:t>
      </w:r>
      <w:r>
        <w:t xml:space="preserve">The court, in an ex parte proceeding, may enter temporary orders:</w:t>
      </w:r>
    </w:p>
    <w:p>
      <w:pPr>
        <w:jc w:val="both"/>
        <w:spacing w:before="100" w:after="0"/>
        <w:ind w:start="720"/>
      </w:pPr>
      <w:r>
        <w:rPr/>
        <w:t>A</w:t>
        <w:t xml:space="preserve">.  </w:t>
      </w:r>
      <w:r>
        <w:rPr/>
      </w:r>
      <w:r>
        <w:t xml:space="preserve">Concerning the parental rights and responsibilities relating to minor children for whom the parties are responsible;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Enjoining the defendant from engaging in the following:</w:t>
      </w:r>
    </w:p>
    <w:p>
      <w:pPr>
        <w:jc w:val="both"/>
        <w:spacing w:before="100" w:after="0"/>
        <w:ind w:start="1080"/>
      </w:pPr>
      <w:r>
        <w:rPr/>
        <w:t>(</w:t>
        <w:t>1</w:t>
        <w:t xml:space="preserve">)  </w:t>
      </w:r>
      <w:r>
        <w:rPr/>
      </w:r>
      <w:r>
        <w:t xml:space="preserve">Imposing a restraint upon the person or liberty of the plaintiff;  </w:t>
      </w:r>
    </w:p>
    <w:p>
      <w:pPr>
        <w:jc w:val="both"/>
        <w:spacing w:before="100" w:after="0"/>
        <w:ind w:start="1080"/>
      </w:pPr>
      <w:r>
        <w:rPr/>
        <w:t>(</w:t>
        <w:t>2</w:t>
        <w:t xml:space="preserve">)  </w:t>
      </w:r>
      <w:r>
        <w:rPr/>
      </w:r>
      <w:r>
        <w:t xml:space="preserve">Threatening, assaulting, molesting, harassing, attacking or otherwise disturbing the peace of the plaintiff;  </w:t>
      </w:r>
    </w:p>
    <w:p>
      <w:pPr>
        <w:jc w:val="both"/>
        <w:spacing w:before="100" w:after="0"/>
        <w:ind w:start="1080"/>
      </w:pPr>
      <w:r>
        <w:rPr/>
        <w:t>(</w:t>
        <w:t>3</w:t>
        <w:t xml:space="preserve">)  </w:t>
      </w:r>
      <w:r>
        <w:rPr/>
      </w:r>
      <w:r>
        <w:t xml:space="preserve">Entering the family residence or the residence of the plaintiff, including the land immediately surrounding and associated with the residence;</w:t>
      </w:r>
    </w:p>
    <w:p>
      <w:pPr>
        <w:jc w:val="both"/>
        <w:spacing w:before="100" w:after="0"/>
        <w:ind w:start="1080"/>
      </w:pPr>
      <w:r>
        <w:rPr/>
        <w:t>(</w:t>
        <w:t>4</w:t>
        <w:t xml:space="preserve">)  </w:t>
      </w:r>
      <w:r>
        <w:rPr/>
      </w:r>
      <w:r>
        <w:t xml:space="preserve">Repeatedly and without reasonable cause:</w:t>
      </w:r>
    </w:p>
    <w:p>
      <w:pPr>
        <w:jc w:val="both"/>
        <w:spacing w:before="100" w:after="0"/>
        <w:ind w:start="1440"/>
      </w:pPr>
      <w:r>
        <w:rPr/>
        <w:t>(</w:t>
        <w:t>a</w:t>
        <w:t xml:space="preserve">)  </w:t>
      </w:r>
      <w:r>
        <w:rPr/>
      </w:r>
      <w:r>
        <w:t xml:space="preserve">Following the plaintiff; or</w:t>
      </w:r>
    </w:p>
    <w:p>
      <w:pPr>
        <w:jc w:val="both"/>
        <w:spacing w:before="100" w:after="0"/>
        <w:ind w:start="1440"/>
      </w:pPr>
      <w:r>
        <w:rPr/>
        <w:t>(</w:t>
        <w:t>b</w:t>
        <w:t xml:space="preserve">)  </w:t>
      </w:r>
      <w:r>
        <w:rPr/>
      </w:r>
      <w:r>
        <w:t xml:space="preserve">Being at or in the vicinity of the plaintiff's home, school, business or place of employment;  </w:t>
      </w:r>
    </w:p>
    <w:p>
      <w:pPr>
        <w:jc w:val="both"/>
        <w:spacing w:before="100" w:after="0"/>
        <w:ind w:start="1080"/>
      </w:pPr>
      <w:r>
        <w:rPr/>
        <w:t>(</w:t>
        <w:t>5</w:t>
        <w:t xml:space="preserve">)  </w:t>
      </w:r>
      <w:r>
        <w:rPr/>
      </w:r>
      <w:r>
        <w:t xml:space="preserve">Taking, converting or damaging property in which the plaintiff may have a legal interest;  </w:t>
      </w:r>
    </w:p>
    <w:p>
      <w:pPr>
        <w:jc w:val="both"/>
        <w:spacing w:before="100" w:after="0"/>
        <w:ind w:start="1080"/>
      </w:pPr>
      <w:r>
        <w:rPr/>
        <w:t>(</w:t>
        <w:t>6</w:t>
        <w:t xml:space="preserve">)  </w:t>
      </w:r>
      <w:r>
        <w:rPr/>
      </w:r>
      <w:r>
        <w:t xml:space="preserve">Having any direct or indirect contact with the plaintiff;  </w:t>
      </w:r>
    </w:p>
    <w:p>
      <w:pPr>
        <w:jc w:val="both"/>
        <w:spacing w:before="100" w:after="0"/>
        <w:ind w:start="1080"/>
      </w:pPr>
      <w:r>
        <w:rPr/>
        <w:t>(</w:t>
        <w:t>7</w:t>
        <w:t xml:space="preserve">)  </w:t>
      </w:r>
      <w:r>
        <w:rPr/>
      </w:r>
      <w:r>
        <w:t xml:space="preserve">Engaging in the unauthorized dissemination of certain private images as prohibited pursuant to </w:t>
      </w:r>
      <w:r>
        <w:t>Title 17‑A, section 511‑A</w:t>
      </w:r>
      <w:r>
        <w:t xml:space="preserve">; or  </w:t>
      </w:r>
    </w:p>
    <w:p>
      <w:pPr>
        <w:jc w:val="both"/>
        <w:spacing w:before="100" w:after="0"/>
        <w:ind w:start="1080"/>
      </w:pPr>
      <w:r>
        <w:rPr/>
        <w:t>(</w:t>
        <w:t>8</w:t>
        <w:t xml:space="preserve">)  </w:t>
      </w:r>
      <w:r>
        <w:rPr/>
      </w:r>
      <w:r>
        <w:t xml:space="preserve">Destroying, transferring or tampering with the plaintiff's passport or other immigration document in the defendant's possession;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Concerning the care, custody or control of any animal owned, possessed, leased, kept or held by either party or a minor child residing in the household and may enjoin the defendant from injuring or threatening to injure any such animal.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Temporary orders; possession of dangerous weapons.</w:t>
        <w:t xml:space="preserve"> </w:t>
      </w:r>
      <w:r>
        <w:t xml:space="preserve"> </w:t>
      </w:r>
      <w:r>
        <w:t xml:space="preserve">The court may direct the defendant not to possess a firearm, muzzle-loading firearm, bow, crossbow or other dangerous weapon for the duration of the temporary order if the complaint demonstrates:</w:t>
      </w:r>
    </w:p>
    <w:p>
      <w:pPr>
        <w:jc w:val="both"/>
        <w:spacing w:before="100" w:after="0"/>
        <w:ind w:start="720"/>
      </w:pPr>
      <w:r>
        <w:rPr/>
        <w:t>A</w:t>
        <w:t xml:space="preserve">.  </w:t>
      </w:r>
      <w:r>
        <w:rPr/>
      </w:r>
      <w:r>
        <w:t xml:space="preserve">Abuse that involves a firearm, muzzle-loading firearm, bow, crossbow or other dangerous weapon;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heightened risk of immediate abuse to the plaintiff or a minor child.  In determining whether a heightened risk of immediate abuse is present, the court shall consider, but is not limited to consideration of, whether:</w:t>
      </w:r>
    </w:p>
    <w:p>
      <w:pPr>
        <w:jc w:val="both"/>
        <w:spacing w:before="100" w:after="0"/>
        <w:ind w:start="1080"/>
      </w:pPr>
      <w:r>
        <w:rPr/>
        <w:t>(</w:t>
        <w:t>1</w:t>
        <w:t xml:space="preserve">)  </w:t>
      </w:r>
      <w:r>
        <w:rPr/>
      </w:r>
      <w:r>
        <w:t xml:space="preserve">The temporary order of protection is not likely to achieve its purpose in the absence of such a condition;</w:t>
      </w:r>
    </w:p>
    <w:p>
      <w:pPr>
        <w:jc w:val="both"/>
        <w:spacing w:before="100" w:after="0"/>
        <w:ind w:start="1080"/>
      </w:pPr>
      <w:r>
        <w:rPr/>
        <w:t>(</w:t>
        <w:t>2</w:t>
        <w:t xml:space="preserve">)  </w:t>
      </w:r>
      <w:r>
        <w:rPr/>
      </w:r>
      <w:r>
        <w:t xml:space="preserve">The defendant has violated orders of protection;</w:t>
      </w:r>
    </w:p>
    <w:p>
      <w:pPr>
        <w:jc w:val="both"/>
        <w:spacing w:before="100" w:after="0"/>
        <w:ind w:start="1080"/>
      </w:pPr>
      <w:r>
        <w:rPr/>
        <w:t>(</w:t>
        <w:t>3</w:t>
        <w:t xml:space="preserve">)  </w:t>
      </w:r>
      <w:r>
        <w:rPr/>
      </w:r>
      <w:r>
        <w:t xml:space="preserve">Past or present abuse to a victim resulted in injury;</w:t>
      </w:r>
    </w:p>
    <w:p>
      <w:pPr>
        <w:jc w:val="both"/>
        <w:spacing w:before="100" w:after="0"/>
        <w:ind w:start="1080"/>
      </w:pPr>
      <w:r>
        <w:rPr/>
        <w:t>(</w:t>
        <w:t>4</w:t>
        <w:t xml:space="preserve">)  </w:t>
      </w:r>
      <w:r>
        <w:rPr/>
      </w:r>
      <w:r>
        <w:t xml:space="preserve">The abuse occurred in public; and</w:t>
      </w:r>
    </w:p>
    <w:p>
      <w:pPr>
        <w:jc w:val="both"/>
        <w:spacing w:before="100" w:after="0"/>
        <w:ind w:start="1080"/>
      </w:pPr>
      <w:r>
        <w:rPr/>
        <w:t>(</w:t>
        <w:t>5</w:t>
        <w:t xml:space="preserve">)  </w:t>
      </w:r>
      <w:r>
        <w:rPr/>
      </w:r>
      <w:r>
        <w:t xml:space="preserve">The abuse includes:</w:t>
      </w:r>
    </w:p>
    <w:p>
      <w:pPr>
        <w:jc w:val="both"/>
        <w:spacing w:before="100" w:after="0"/>
        <w:ind w:start="1440"/>
      </w:pPr>
      <w:r>
        <w:rPr/>
        <w:t>(</w:t>
        <w:t>a</w:t>
        <w:t xml:space="preserve">)  </w:t>
      </w:r>
      <w:r>
        <w:rPr/>
      </w:r>
      <w:r>
        <w:t xml:space="preserve">Threats of suicide or homicide;</w:t>
      </w:r>
    </w:p>
    <w:p>
      <w:pPr>
        <w:jc w:val="both"/>
        <w:spacing w:before="100" w:after="0"/>
        <w:ind w:start="1440"/>
      </w:pPr>
      <w:r>
        <w:rPr/>
        <w:t>(</w:t>
        <w:t>b</w:t>
        <w:t xml:space="preserve">)  </w:t>
      </w:r>
      <w:r>
        <w:rPr/>
      </w:r>
      <w:r>
        <w:t xml:space="preserve">Killing or threatening to kill any animal owned, possessed, leased, kept or held by either party or a minor child residing in the household;</w:t>
      </w:r>
    </w:p>
    <w:p>
      <w:pPr>
        <w:jc w:val="both"/>
        <w:spacing w:before="100" w:after="0"/>
        <w:ind w:start="1440"/>
      </w:pPr>
      <w:r>
        <w:rPr/>
        <w:t>(</w:t>
        <w:t>c</w:t>
        <w:t xml:space="preserve">)  </w:t>
      </w:r>
      <w:r>
        <w:rPr/>
      </w:r>
      <w:r>
        <w:t xml:space="preserve">An escalation of violence;</w:t>
      </w:r>
    </w:p>
    <w:p>
      <w:pPr>
        <w:jc w:val="both"/>
        <w:spacing w:before="100" w:after="0"/>
        <w:ind w:start="1440"/>
      </w:pPr>
      <w:r>
        <w:rPr/>
        <w:t>(</w:t>
        <w:t>d</w:t>
        <w:t xml:space="preserve">)  </w:t>
      </w:r>
      <w:r>
        <w:rPr/>
      </w:r>
      <w:r>
        <w:t xml:space="preserve">Stalking behavior or extreme obsession;</w:t>
      </w:r>
    </w:p>
    <w:p>
      <w:pPr>
        <w:jc w:val="both"/>
        <w:spacing w:before="100" w:after="0"/>
        <w:ind w:start="1440"/>
      </w:pPr>
      <w:r>
        <w:rPr/>
        <w:t>(</w:t>
        <w:t>e</w:t>
        <w:t xml:space="preserve">)  </w:t>
      </w:r>
      <w:r>
        <w:rPr/>
      </w:r>
      <w:r>
        <w:t xml:space="preserve">Sexual violence;</w:t>
      </w:r>
    </w:p>
    <w:p>
      <w:pPr>
        <w:jc w:val="both"/>
        <w:spacing w:before="100" w:after="0"/>
        <w:ind w:start="1440"/>
      </w:pPr>
      <w:r>
        <w:rPr/>
        <w:t>(</w:t>
        <w:t>f</w:t>
        <w:t xml:space="preserve">)  </w:t>
      </w:r>
      <w:r>
        <w:rPr/>
      </w:r>
      <w:r>
        <w:t xml:space="preserve">Excessive alcohol or drug use; and</w:t>
      </w:r>
    </w:p>
    <w:p>
      <w:pPr>
        <w:jc w:val="both"/>
        <w:spacing w:before="100" w:after="0"/>
        <w:ind w:start="1440"/>
      </w:pPr>
      <w:r>
        <w:rPr/>
        <w:t>(</w:t>
        <w:t>g</w:t>
        <w:t xml:space="preserve">)  </w:t>
      </w:r>
      <w:r>
        <w:rPr/>
      </w:r>
      <w:r>
        <w:t xml:space="preserve">Abuse against a pregnant victim.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the court prohibits the defendant from possessing a firearm, muzzle-loading firearm, bow, crossbow or other dangerous weapon in a temporary order and if the defendant moves for dissolution or modification of a temporary order pursuant to </w:t>
      </w:r>
      <w:r>
        <w:t>subsection 6</w:t>
      </w:r>
      <w:r>
        <w:t xml:space="preserve">, the court shall hear and decide the motion as expeditiously as possible and shall issue a written decision on the motion within 24 hours after a hearing on that motion.</w:t>
      </w:r>
    </w:p>
    <w:p>
      <w:pPr>
        <w:jc w:val="both"/>
        <w:spacing w:before="100" w:after="0"/>
        <w:ind w:start="360"/>
      </w:pPr>
      <w:r>
        <w:rPr/>
      </w:r>
      <w:r>
        <w:rPr/>
      </w:r>
      <w:r>
        <w:t xml:space="preserve">If the court prohibits the defendant from possessing a dangerous weapon other than a firearm, muzzle-loading firearm, bow or crossbow in a temporary order,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in a temporary order, the court shall direct the defendant to relinquish, within 24 hours after service of the temporary order on the defendant or such earlier time as the court specifies in the temporary order, all firearms, muzzle-loading firearms, bows, crossbows and specified dangerous weapons in the possession of the defendant to a law enforcement officer or other individual for the duration of the temporary order.  If the weapons are relinquished to an individual other than a law enforcement officer, the defendant must file, within 24 hours after such relinquishment, with the court or local law enforcement agency designated in the temporary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the shelter of an abused family or household member or minor child, a complaint may be presented to another District Court Judge or Superior Court Justice.  Upon a showing of good cause, as described in </w:t>
      </w:r>
      <w:r>
        <w:t>subsection 1</w:t>
      </w:r>
      <w:r>
        <w:t xml:space="preserve">, the court may enter temporary orders authorized under this section that it considers necessary to protect the plaintiff or minor child from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a complaint is presented under this subsection, that complaint and any temporary order issued pursuant to it must be forwarded immediately to the clerk of the District Court having venue for filing.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 temporary order under this subsection remains in effect pending a hearing pursuant to </w:t>
      </w:r>
      <w:r>
        <w:t>section 4109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Denial of relief.</w:t>
        <w:t xml:space="preserve"> </w:t>
      </w:r>
      <w:r>
        <w:t xml:space="preserve"> </w:t>
      </w:r>
      <w:r>
        <w:t xml:space="preserve">Before a request for temporary, emergency or interim relief is denied, the judge shall:</w:t>
      </w:r>
    </w:p>
    <w:p>
      <w:pPr>
        <w:jc w:val="both"/>
        <w:spacing w:before="100" w:after="0"/>
        <w:ind w:start="720"/>
      </w:pPr>
      <w:r>
        <w:rPr/>
        <w:t>A</w:t>
        <w:t xml:space="preserve">.  </w:t>
      </w:r>
      <w:r>
        <w:rPr/>
      </w:r>
      <w:r>
        <w:t xml:space="preserve">Allow the plaintiff the opportunity to be heard in person to support the complaint.  The plaintiff may be accompanied by a person of the plaintiff's choice; and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Advise the plaintiff of reasons for the denial.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provision of law to the contrary, upon 2 days' notice to the plaintiff or upon such shorter notice as the court may order, a person who is subject to a temporary order may appear and move the dissolution or modification of the temporary order and, in that event, the court shall proceed to hear and determine the motion as expeditiously as the ends of justice require. At that hearing, the plaintiff has the burden of justifying a finding in the temporary order that the defendant has challenged by affidavit. This subsection may not be construed to abolish or limit any means otherwise available by law for obtaining dissolution, modification or discharge of a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on the complaint is continued, the court may make or extend temporary orders it considers necessary.  Notwithstanding any provision of this section to the contrary, if a final protection order is issued pursuant to </w:t>
      </w:r>
      <w:r>
        <w:t>section 4110</w:t>
      </w:r>
      <w:r>
        <w:t xml:space="preserve">, the temporary protection order issued pursuant to this section remains in effect pending service of the final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4109</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Within 21 days of the filing of a complaint, a hearing must be held at which the plaintiff must prove the allegation of abuse or conduct specified in </w:t>
      </w:r>
      <w:r>
        <w:t>section 4103</w:t>
      </w:r>
      <w:r>
        <w:t xml:space="preserve"> by a preponderance of the evidence.  If a request for temporary, emergency or interim relief is denied, the hearing must be held as soon as practicable within the 21-day period.  Nothing in this section limits the court's discretion to continue the final hearing upon the court's own motion or upon the motion of either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Self-defense.</w:t>
        <w:t xml:space="preserve"> </w:t>
      </w:r>
      <w:r>
        <w:t xml:space="preserve"> </w:t>
      </w:r>
      <w:r>
        <w:t xml:space="preserve">The right to relief under this chapter is not affected by the plaintiff's use of reasonable force in response to abuse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Intoxication.</w:t>
        <w:t xml:space="preserve"> </w:t>
      </w:r>
      <w:r>
        <w:t xml:space="preserve"> </w:t>
      </w:r>
      <w:r>
        <w:t xml:space="preserve">Voluntary intoxication is not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4110</w:t>
        <w:t xml:space="preserve">.  </w:t>
      </w:r>
      <w:r>
        <w:rPr>
          <w:b/>
        </w:rPr>
        <w:t xml:space="preserve">Relief</w:t>
      </w:r>
    </w:p>
    <w:p>
      <w:pPr>
        <w:jc w:val="both"/>
        <w:spacing w:before="100" w:after="0"/>
        <w:ind w:start="360"/>
        <w:ind w:firstLine="360"/>
      </w:pPr>
      <w:r>
        <w:rPr>
          <w:b/>
        </w:rPr>
        <w:t>1</w:t>
        <w:t xml:space="preserve">.  </w:t>
      </w:r>
      <w:r>
        <w:rPr>
          <w:b/>
        </w:rPr>
        <w:t xml:space="preserve">Final protection order.</w:t>
        <w:t xml:space="preserve"> </w:t>
      </w:r>
      <w:r>
        <w:t xml:space="preserve"> </w:t>
      </w:r>
      <w:r>
        <w:t xml:space="preserve">The court, after a hearing or opportunity for hearing and upon finding that the defendant has committed the abuse or conduct specified in </w:t>
      </w:r>
      <w:r>
        <w:t>section 4103</w:t>
      </w:r>
      <w:r>
        <w:t xml:space="preserve">, may grant a final protection order to bring about the cessation of the abuse or alleged conduct.  The court may enter a finding that the defendant represents a credible threat to the physical safety of the plaintiff or a minor child residing in the household.  The court may enter a finding of economic abuse.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Final protection order by consent.</w:t>
        <w:t xml:space="preserve"> </w:t>
      </w:r>
      <w:r>
        <w:t xml:space="preserve"> </w:t>
      </w:r>
      <w:r>
        <w:t xml:space="preserve">The court may approve a final protection order by consent if all parties agree to the terms, including whether an order under this section includes findings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Relief.</w:t>
        <w:t xml:space="preserve"> </w:t>
      </w:r>
      <w:r>
        <w:t xml:space="preserve"> </w:t>
      </w:r>
      <w:r>
        <w:t xml:space="preserve">Relief granted under this section may include:</w:t>
      </w:r>
    </w:p>
    <w:p>
      <w:pPr>
        <w:jc w:val="both"/>
        <w:spacing w:before="100" w:after="0"/>
        <w:ind w:start="720"/>
      </w:pPr>
      <w:r>
        <w:rPr/>
        <w:t>A</w:t>
        <w:t xml:space="preserve">.  </w:t>
      </w:r>
      <w:r>
        <w:rPr/>
      </w:r>
      <w:r>
        <w:t xml:space="preserve">Directing the defendant not to threaten, assault, molest, harass, attack or otherwise abuse the plaintiff and any minor children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Directing the defendant not to possess a firearm, muzzle-loading firearm, bow, crossbow or other dangerous weapon for the duration of the order;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Prohibiting the defendant from the use, attempted use or threatened use of physical force that would reasonably be expected to cause bodily injury against the plaintiff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Directing the defendant not to go upon the premises of the plaintiff's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w:t>
      </w:r>
    </w:p>
    <w:p>
      <w:pPr>
        <w:jc w:val="both"/>
        <w:spacing w:before="100" w:after="0"/>
        <w:ind w:start="1080"/>
      </w:pPr>
      <w:r>
        <w:rPr/>
        <w:t>(</w:t>
        <w:t>2</w:t>
        <w:t xml:space="preserve">)  </w:t>
      </w:r>
      <w:r>
        <w:rPr/>
      </w:r>
      <w:r>
        <w:t xml:space="preserve">Being at or in the vicinity of the plaintiff's home, school, business or place of employment; or</w:t>
      </w:r>
    </w:p>
    <w:p>
      <w:pPr>
        <w:jc w:val="both"/>
        <w:spacing w:before="100" w:after="0"/>
        <w:ind w:start="1080"/>
      </w:pPr>
      <w:r>
        <w:rPr/>
        <w:t>(</w:t>
        <w:t>3</w:t>
        <w:t xml:space="preserve">)  </w:t>
      </w:r>
      <w:r>
        <w:rPr/>
      </w:r>
      <w:r>
        <w:t xml:space="preserve">Engaging in conduct defined as stalking in </w:t>
      </w:r>
      <w:r>
        <w:t>Title 17‑A, section 210‑A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Directing the defendant not to have any direct or indirect contact with the plaintiff, including via social media;</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When the mutual residence or household of the parties is jointly owned or jointly leased or when one party has a duty to support the other or their minor children living in the residence or household and that party is the sole owner or lessee:</w:t>
      </w:r>
    </w:p>
    <w:p>
      <w:pPr>
        <w:jc w:val="both"/>
        <w:spacing w:before="100" w:after="0"/>
        <w:ind w:start="1080"/>
      </w:pPr>
      <w:r>
        <w:rPr/>
        <w:t>(</w:t>
        <w:t>1</w:t>
        <w:t xml:space="preserve">)  </w:t>
      </w:r>
      <w:r>
        <w:rPr/>
      </w:r>
      <w:r>
        <w:t xml:space="preserve">Granting or restoring possession of the residence or household to one party, excluding the other; or</w:t>
      </w:r>
    </w:p>
    <w:p>
      <w:pPr>
        <w:jc w:val="both"/>
        <w:spacing w:before="100" w:after="0"/>
        <w:ind w:start="1080"/>
      </w:pPr>
      <w:r>
        <w:rPr/>
        <w:t>(</w:t>
        <w:t>2</w:t>
        <w:t xml:space="preserve">)  </w:t>
      </w:r>
      <w:r>
        <w:rPr/>
      </w:r>
      <w:r>
        <w:t xml:space="preserve">A consent agreement, allowing the party with the duty to support to provide suitable alternate housing;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Directing the defendant not to injure or threaten to injure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I</w:t>
        <w:t xml:space="preserve">.  </w:t>
      </w:r>
      <w:r>
        <w:rPr/>
      </w:r>
      <w:r>
        <w:t xml:space="preserve">Either awarding some or all temporary parental rights and responsibilities with regard to minor children or awarding temporary rights of contact with regard to minor children, or both, under such conditions that the court finds in the best interest of the child pursuant to </w:t>
      </w:r>
      <w:r>
        <w:t>section 1653, subsections 3</w:t>
      </w:r>
      <w:r>
        <w:t xml:space="preserve"> to </w:t>
      </w:r>
      <w:r>
        <w:t>6‑B</w:t>
      </w:r>
      <w:r>
        <w:t xml:space="preserve">.  The court's award of parental rights and responsibilities or rights of contact is not binding in any separate action involving an award of parental rights and responsibilities pursuant to </w:t>
      </w:r>
      <w:r>
        <w:t>chapter 55</w:t>
      </w:r>
      <w:r>
        <w:t xml:space="preserve"> or in a similar action brought in another jurisdiction exercising child custody jurisdiction in accordance with the Uniform Child Custody Jurisdiction and Enforcement Act;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J</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w:t>
      </w:r>
    </w:p>
    <w:p>
      <w:pPr>
        <w:jc w:val="both"/>
        <w:spacing w:before="100" w:after="0"/>
        <w:ind w:start="1080"/>
      </w:pPr>
      <w:r>
        <w:rPr/>
        <w:t>(</w:t>
        <w:t>1</w:t>
        <w:t xml:space="preserve">)  </w:t>
      </w:r>
      <w:r>
        <w:rPr/>
      </w:r>
      <w:r>
        <w:t xml:space="preserve">Prohibiting the defendant from disseminating the private images;  </w:t>
      </w:r>
    </w:p>
    <w:p>
      <w:pPr>
        <w:jc w:val="both"/>
        <w:spacing w:before="100" w:after="0"/>
        <w:ind w:start="1080"/>
      </w:pPr>
      <w:r>
        <w:rPr/>
        <w:t>(</w:t>
        <w:t>2</w:t>
        <w:t xml:space="preserve">)  </w:t>
      </w:r>
      <w:r>
        <w:rPr/>
      </w:r>
      <w:r>
        <w:t xml:space="preserve">Ordering the defendant to remove, destroy or return or to direct the removal, destruction or return of the private images; or</w:t>
      </w:r>
    </w:p>
    <w:p>
      <w:pPr>
        <w:jc w:val="both"/>
        <w:spacing w:before="100" w:after="0"/>
        <w:ind w:start="1080"/>
      </w:pPr>
      <w:r>
        <w:rPr/>
        <w:t>(</w:t>
        <w:t>3</w:t>
        <w:t xml:space="preserve">)  </w:t>
      </w:r>
      <w:r>
        <w:rPr/>
      </w:r>
      <w:r>
        <w:t xml:space="preserve">Ordering the defendant to pay costs associated with removal, destruction or return of the private images;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K</w:t>
        <w:t xml:space="preserve">.  </w:t>
      </w:r>
      <w:r>
        <w:rPr/>
      </w:r>
      <w:r>
        <w:t xml:space="preserve">Ordering a division of the personal property and household goods and furnishings of the parties and placing any protective orders considered appropriate by the court, including an order to refrain from taking, converting or damaging property in which the plaintiff has a legal interest;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L</w:t>
        <w:t xml:space="preserve">.  </w:t>
      </w:r>
      <w:r>
        <w:rPr/>
      </w:r>
      <w:r>
        <w:t xml:space="preserve">Ordering the termination of a life insurance policy or rider under that policy owned by the defendant if the plaintiff is the insured life under the policy or rider.  Upon issuance, a copy of the order must be sent to the insurer that issued the policy;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M</w:t>
        <w:t xml:space="preserve">.  </w:t>
      </w:r>
      <w:r>
        <w:rPr/>
      </w:r>
      <w:r>
        <w:t xml:space="preserve">Requiring the defendant to attend a certified domestic violence intervention program, to receive counseling from a social worker, family service agency, mental health center, psychiatrist or to participate in any other guidance service that the court considers appropriate.  The court may not order and the State may not pay for the defendant to attend a certified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N</w:t>
        <w:t xml:space="preserve">.  </w:t>
      </w:r>
      <w:r>
        <w:rPr/>
      </w:r>
      <w:r>
        <w:t xml:space="preserve">Ordering the payment of temporary support for a dependent party when the defendant has a legal obligation to support that dependent party;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O</w:t>
        <w:t xml:space="preserve">.  </w:t>
      </w:r>
      <w:r>
        <w:rPr/>
      </w:r>
      <w:r>
        <w:t xml:space="preserve">Ordering the payment of temporary support:</w:t>
      </w:r>
    </w:p>
    <w:p>
      <w:pPr>
        <w:jc w:val="both"/>
        <w:spacing w:before="100" w:after="0"/>
        <w:ind w:start="1080"/>
      </w:pPr>
      <w:r>
        <w:rPr/>
        <w:t>(</w:t>
        <w:t>1</w:t>
        <w:t xml:space="preserve">)  </w:t>
      </w:r>
      <w:r>
        <w:rPr/>
      </w:r>
      <w:r>
        <w:t xml:space="preserve">For a child in the dependent party's custody in accordance with </w:t>
      </w:r>
      <w:r>
        <w:t>chapter 63</w:t>
      </w:r>
      <w:r>
        <w:t xml:space="preserve">, when the defendant has a legal obligation to support that child; or</w:t>
      </w:r>
    </w:p>
    <w:p>
      <w:pPr>
        <w:jc w:val="both"/>
        <w:spacing w:before="100" w:after="0"/>
        <w:ind w:start="1080"/>
      </w:pPr>
      <w:r>
        <w:rPr/>
        <w:t>(</w:t>
        <w:t>2</w:t>
        <w:t xml:space="preserve">)  </w:t>
      </w:r>
      <w:r>
        <w:rPr/>
      </w:r>
      <w:r>
        <w:t xml:space="preserve">To the State as provided in </w:t>
      </w:r>
      <w:r>
        <w:t>chapters 63</w:t>
      </w:r>
      <w:r>
        <w:t xml:space="preserve">, </w:t>
      </w:r>
      <w:r>
        <w:t>65</w:t>
      </w:r>
      <w:r>
        <w:t xml:space="preserve"> and </w:t>
      </w:r>
      <w:r>
        <w:t>67</w:t>
      </w:r>
      <w:r>
        <w:t xml:space="preserve">.</w:t>
      </w:r>
    </w:p>
    <w:p>
      <w:pPr>
        <w:jc w:val="both"/>
        <w:spacing w:before="100" w:after="0"/>
        <w:ind w:start="720"/>
      </w:pPr>
      <w:r>
        <w:rPr/>
      </w:r>
      <w:r>
        <w:rPr/>
      </w:r>
      <w:r>
        <w:t xml:space="preserve">In all proceedings under this chapter, the court shall apply the child support guidelines in </w:t>
      </w:r>
      <w:r>
        <w:t>chapter 63</w:t>
      </w:r>
      <w:r>
        <w:t xml:space="preserve"> using the information the plaintiff is able to provide the court.  Failure of a party to file an income affidavit may not unnecessarily delay a proceeding and does not preclude the issuance of an order for child support, except that the court shall require the plaintiff to complete and file an income affidavit at a final hearing involving child support even if the defendant does not appear for the hearing;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P</w:t>
        <w:t xml:space="preserve">.  </w:t>
      </w:r>
      <w:r>
        <w:rPr/>
      </w:r>
      <w:r>
        <w:t xml:space="preserve">Ordering payment of monetary relief to the plaintiff for losses suffered as a result of the defendant's conduct.  Monetary relief includes but is not limited to loss of earnings or support, reasonable expenses incurred for personal injuries or property damage, transitional living expenses and reasonable moving expenses.  Upon the motion of either party, for sufficient cause, the court may set a later hearing on the issue of the amount of monetary relief, if any, to be awarded.  Nothing in this paragraph may be construed to limit the court's discretion to enter any of the other available relief under this chapter.  Nothing in this paragraph may be construed to preclude a plaintiff from seeking monetary relief through other actions as permissible by law;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Q</w:t>
        <w:t xml:space="preserve">.  </w:t>
      </w:r>
      <w:r>
        <w:rPr/>
      </w:r>
      <w:r>
        <w:t xml:space="preserve">Ordering the defendant to pay court costs or reasonable attorney's fees;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R</w:t>
        <w:t xml:space="preserve">.  </w:t>
      </w:r>
      <w:r>
        <w:rPr/>
      </w:r>
      <w:r>
        <w:t xml:space="preserve">Ordering the plaintiff to pay court costs or reasonable attorney's fees, or both, only if a judgment is entered against the plaintiff after a hearing in which both the plaintiff and the defendant are present and the court finds that the complaint is frivolous;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S</w:t>
        <w:t xml:space="preserve">.  </w:t>
      </w:r>
      <w:r>
        <w:rPr/>
      </w:r>
      <w:r>
        <w:t xml:space="preserve">Directing the care, custody or control of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T</w:t>
        <w:t xml:space="preserve">.  </w:t>
      </w:r>
      <w:r>
        <w:rPr/>
      </w:r>
      <w:r>
        <w:t xml:space="preserve">With regard to conduct described as aggravated sex trafficking or sex trafficking as described in </w:t>
      </w:r>
      <w:r>
        <w:t>Title 17‑A, section 852</w:t>
      </w:r>
      <w:r>
        <w:t xml:space="preserve"> or </w:t>
      </w:r>
      <w:r>
        <w:t>853</w:t>
      </w:r>
      <w:r>
        <w:t xml:space="preserve">, respectively, entering any other orders determined necessary or appropriate in the discretion of the court, including, but not limited to, requiring the defendant to pay economic damages related to the return or restoration of the plaintiff's passport or other immigration document and any debts of the plaintiff arising from the trafficking relationship;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U</w:t>
        <w:t xml:space="preserve">.  </w:t>
      </w:r>
      <w:r>
        <w:rPr/>
      </w:r>
      <w:r>
        <w:t xml:space="preserve">Entering any other orders determined necessary or appropriate in the discretion of the court.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No possession of firearm, muzzle-loading firearm, bow or crossbow or dangerous weapons for duration of final protection order.</w:t>
        <w:t xml:space="preserve"> </w:t>
      </w:r>
      <w:r>
        <w:t xml:space="preserve"> </w:t>
      </w:r>
      <w:r>
        <w:t xml:space="preserve">If the court prohibits the defendant from possessing a dangerous weapon other than a firearm, muzzle-loading firearm, bow or crossbow,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the court shall direct the defendant to relinquish, within 24 hours after service of the final protection order on the defendant or such earlier time as the court specifies in the final protection order, all firearms, muzzle-loading firearms, bows, crossbows and specified dangerous weapons in the possession of the defendant to a law enforcement officer or other individual for the duration of the final protection order.  If the weapons are relinquished to an individual other than a law enforcement officer, the defendant must file, within 24 hours after such relinquishment, with the court or local law enforcement agency designated in the final protection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Final protection order.</w:t>
        <w:t xml:space="preserve"> </w:t>
      </w:r>
      <w:r>
        <w:t xml:space="preserve"> </w:t>
      </w:r>
      <w:r>
        <w:t xml:space="preserve">This subsection applies to a final protection order issued under this chapter.</w:t>
      </w:r>
    </w:p>
    <w:p>
      <w:pPr>
        <w:jc w:val="both"/>
        <w:spacing w:before="100" w:after="0"/>
        <w:ind w:start="720"/>
      </w:pPr>
      <w:r>
        <w:rPr/>
        <w:t>A</w:t>
        <w:t xml:space="preserve">.  </w:t>
      </w:r>
      <w:r>
        <w:rPr/>
      </w:r>
      <w:r>
        <w:t xml:space="preserve">A final protection order issued under this chapter must be for a fixed period not to exceed 2 years, unless extended by the court pursuant to </w:t>
      </w:r>
      <w:r>
        <w:t>section 4111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An order issued under this chapter must indicate, in a clear and conspicuous manner, the potential consequences of violation of the order, as provided in </w:t>
      </w:r>
      <w:r>
        <w:t>section 4113</w:t>
      </w:r>
      <w:r>
        <w:t xml:space="preserve"> and </w:t>
      </w:r>
      <w:r>
        <w:t>Title 15, section 393, subsection 1, paragraph D</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If the court enjoins the defendant under this section and the enjoined conduct constitutes harassment under </w:t>
      </w:r>
      <w:r>
        <w:t>Title 17‑A, section 506‑A</w:t>
      </w:r>
      <w:r>
        <w:t xml:space="preserve">, the court shall include in the order a warning in conformity with </w:t>
      </w:r>
      <w:r>
        <w:t>Title 17‑A, section 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Limitations.</w:t>
        <w:t xml:space="preserve"> </w:t>
      </w:r>
      <w:r>
        <w:t xml:space="preserve"> </w:t>
      </w:r>
      <w:r>
        <w:t xml:space="preserve">In issuing an order under this chapter, the court may not:</w:t>
      </w:r>
    </w:p>
    <w:p>
      <w:pPr>
        <w:jc w:val="both"/>
        <w:spacing w:before="100" w:after="0"/>
        <w:ind w:start="720"/>
      </w:pPr>
      <w:r>
        <w:rPr/>
        <w:t>A</w:t>
        <w:t xml:space="preserve">.  </w:t>
      </w:r>
      <w:r>
        <w:rPr/>
      </w:r>
      <w:r>
        <w:t xml:space="preserve">Affect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Require the execution of a bond by the plaintiff prior to issuance of an order of protection;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Issue a mutual order of protection or restraint.  As used in this chapter, "mutual order of protection or restraint" means an order that is granted to the defendant under this chapter or the inclusion of language in an order granted to a plaintiff in an action under this chapter that restricts or limits the plaintiff's conduct with regard to the defendant absent the filing of a separate complaint by the defendant, service of the summons and complaint on the plaintiff and a finding by the court that the plaintiff committed the abuse alleged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4111</w:t>
        <w:t xml:space="preserve">.  </w:t>
      </w:r>
      <w:r>
        <w:rPr>
          <w:b/>
        </w:rPr>
        <w:t xml:space="preserve">Modifying and extending orders</w:t>
      </w:r>
    </w:p>
    <w:p>
      <w:pPr>
        <w:jc w:val="both"/>
        <w:spacing w:before="100" w:after="100"/>
        <w:ind w:start="360"/>
        <w:ind w:firstLine="360"/>
      </w:pPr>
      <w:r>
        <w:rPr>
          <w:b/>
        </w:rPr>
        <w:t>1</w:t>
        <w:t xml:space="preserve">.  </w:t>
      </w:r>
      <w:r>
        <w:rPr>
          <w:b/>
        </w:rPr>
        <w:t xml:space="preserve">Extension.</w:t>
        <w:t xml:space="preserve"> </w:t>
      </w:r>
      <w:r>
        <w:t xml:space="preserve"> </w:t>
      </w:r>
      <w:r>
        <w:t xml:space="preserve">The court may extend a final protection order issued under this chapter at the time of expiration, upon motion of the plaintiff, for such additional time as the court determines necessary to protect the plaintiff or minor child from abuse or conduct specified in </w:t>
      </w:r>
      <w:r>
        <w:t>section 4103</w:t>
      </w:r>
      <w:r>
        <w:t xml:space="preserve">.  A final protection order may be extended more than once and without limitation on the duration of the extension.  In determining whether extension of a final protection order is necessary, the court may consider:</w:t>
      </w:r>
    </w:p>
    <w:p>
      <w:pPr>
        <w:jc w:val="both"/>
        <w:spacing w:before="100" w:after="0"/>
        <w:ind w:start="720"/>
      </w:pPr>
      <w:r>
        <w:rPr/>
        <w:t>A</w:t>
        <w:t xml:space="preserve">.  </w:t>
      </w:r>
      <w:r>
        <w:rPr/>
      </w:r>
      <w:r>
        <w:t xml:space="preserve">The underlying reasons for the order, including earlier abuse and the history of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Conduct that has occurred since the entry of the final protection order;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continued effect of any abuse on the plaintiff;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All other relevant factors pursuant to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court may continue the final protection order in effect until a hearing under </w:t>
      </w:r>
      <w:r>
        <w:t>section 4109, subsection 1</w:t>
      </w:r>
      <w:r>
        <w:t xml:space="preserve"> on the motion to extend.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Upon motion by either party, for sufficient cause, the court may modify an order issued under this chapter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Action by plaintiff.</w:t>
        <w:t xml:space="preserve"> </w:t>
      </w:r>
      <w:r>
        <w:t xml:space="preserve"> </w:t>
      </w:r>
      <w:r>
        <w:t xml:space="preserve">A plaintiff may extinguish or modify an order issued under this chapter only by legal process in accordance with the Maine Rules of Civil Procedure.  Any other action or inaction on the part of the plaintiff does not alter, diminish or negate the effectiveness of the order.  Criminal sanctions may not be imposed upon the plaintiff for violation of a provision of the plaintiff's order for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4112</w:t>
        <w:t xml:space="preserve">.  </w:t>
      </w:r>
      <w:r>
        <w:rPr>
          <w:b/>
        </w:rPr>
        <w:t xml:space="preserve">Sealing</w:t>
      </w:r>
    </w:p>
    <w:p>
      <w:pPr>
        <w:jc w:val="both"/>
        <w:spacing w:before="100" w:after="0"/>
        <w:ind w:start="360"/>
        <w:ind w:firstLine="360"/>
      </w:pPr>
      <w:r>
        <w:rPr>
          <w:b/>
        </w:rPr>
        <w:t>1</w:t>
        <w:t xml:space="preserve">.  </w:t>
      </w:r>
      <w:r>
        <w:rPr>
          <w:b/>
        </w:rPr>
        <w:t xml:space="preserve">Identifying information.</w:t>
        <w:t xml:space="preserve"> </w:t>
      </w:r>
      <w:r>
        <w:t xml:space="preserve"> </w:t>
      </w:r>
      <w:r>
        <w:t xml:space="preserve">If a party alleges in an affidavit or a pleading under oath that the health, safety or liberty of a party or child would be jeopardized by disclosure of identifying information, the information must be sealed by the clerk of the court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Private images.</w:t>
        <w:t xml:space="preserve"> </w:t>
      </w:r>
      <w:r>
        <w:t xml:space="preserve"> </w:t>
      </w:r>
      <w:r>
        <w:t xml:space="preserve">In any proceeding under this chapter, 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4113</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Except as provided in </w:t>
      </w:r>
      <w:r>
        <w:t>subsections 2</w:t>
      </w:r>
      <w:r>
        <w:t xml:space="preserve">, </w:t>
      </w:r>
      <w:r>
        <w:t>4</w:t>
      </w:r>
      <w:r>
        <w:t xml:space="preserve"> and </w:t>
      </w:r>
      <w:r>
        <w:t>5</w:t>
      </w:r>
      <w:r>
        <w:t xml:space="preserve">, violation of an order is a Class D crime when the defendant has prior actual notice, which may be notice by means other than service in hand,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Exception.</w:t>
        <w:t xml:space="preserve"> </w:t>
      </w:r>
      <w:r>
        <w:t xml:space="preserve"> </w:t>
      </w:r>
      <w:r>
        <w:t xml:space="preserve">When the only provision of the order that is violated concerns relief authorized under </w:t>
      </w:r>
      <w:r>
        <w:t>section 4110, subsection 3, paragraphs K</w:t>
      </w:r>
      <w:r>
        <w:t xml:space="preserve"> to </w:t>
      </w:r>
      <w:r>
        <w:t>U</w:t>
      </w:r>
      <w:r>
        <w:t xml:space="preserve">, the violation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provision of law to the contrary, an arrest for criminal violation of an order may be without warrant upon probable cause whether or not the violation is committed in the presence of a law enforcement officer. The law enforcement officer may verify, if necessary, the existence of the order, including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Reckless conduct; assault.</w:t>
        <w:t xml:space="preserve"> </w:t>
      </w:r>
      <w:r>
        <w:t xml:space="preserve"> </w:t>
      </w:r>
      <w:r>
        <w:t xml:space="preserve">A defendant who violates a final protection order issued pursuant to </w:t>
      </w:r>
      <w:r>
        <w:t>section 4110</w:t>
      </w:r>
      <w:r>
        <w:t xml:space="preserve">, an order issued pursuant to former section 4007 or an order that is similar to a protective order pursuant to </w:t>
      </w:r>
      <w:r>
        <w:t>section 4110</w:t>
      </w:r>
      <w:r>
        <w:t xml:space="preserve"> issued by a court of the United States or of another state, territory, commonwealth or federally recognized Indian tribe through conduct that is reckless and that creates a substantial risk of death or serious bodily injury to the plaintiff named in the final protection order or who assaults the plaintiff named in the final protection order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Repeat violations.</w:t>
        <w:t xml:space="preserve"> </w:t>
      </w:r>
      <w:r>
        <w:t xml:space="preserve"> </w:t>
      </w:r>
      <w:r>
        <w:t xml:space="preserve">A person who commits a violation under </w:t>
      </w:r>
      <w:r>
        <w:t>subsection 1</w:t>
      </w:r>
      <w:r>
        <w:t xml:space="preserve"> and has 2 or more prior convictions under </w:t>
      </w:r>
      <w:r>
        <w:t>subsection 1</w:t>
      </w:r>
      <w:r>
        <w:t xml:space="preserve"> or former section 4011, subsection 1 or 2 or more convictions for engaging in substantially similar conduct in another jurisdiction commits a Class C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4114</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A law enforcement agency shall report all incidents of abuse by adults of family or household members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Agency procedures.</w:t>
        <w:t xml:space="preserve"> </w:t>
      </w:r>
      <w:r>
        <w:t xml:space="preserve"> </w:t>
      </w:r>
      <w:r>
        <w:t xml:space="preserve">A law enforcement agency shall establish procedures to ensure that dispatchers and officers at the scene of an alleged incident of abuse or violation of an order are informed of any recorded prior incident of abuse involving the abused party and can verify the effective dates and terms of a recorded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Officer training.</w:t>
        <w:t xml:space="preserve"> </w:t>
      </w:r>
      <w:r>
        <w:t xml:space="preserve"> </w:t>
      </w:r>
      <w:r>
        <w:t xml:space="preserve">A law enforcement agency shall provide officers employed by the agency an education and training program designed to inform the officers of the problems of family and household abuse, procedures to deal with these problems, the provisions of this chapter and the services and facilities available to abused family and household members.  The amount and degree of officer training, beyond the distribution of information, must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Maine Criminal Code enforcement.</w:t>
        <w:t xml:space="preserve"> </w:t>
      </w:r>
      <w:r>
        <w:t xml:space="preserve"> </w:t>
      </w:r>
      <w:r>
        <w:t xml:space="preserve">A law enforcement officer at the scene of an alleged incident of abuse shall use the same standard of enforcing relevant Maine Criminal Code sections when the incident involves family or household members as when it involves strangers.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Arrest in certain situations.</w:t>
        <w:t xml:space="preserve"> </w:t>
      </w:r>
      <w:r>
        <w:t xml:space="preserve"> </w:t>
      </w:r>
      <w:r>
        <w:t xml:space="preserve">A law enforcement officer shall arrest and take into custody the alleged offender when the law enforcement officer has probable cause to believe that:</w:t>
      </w:r>
    </w:p>
    <w:p>
      <w:pPr>
        <w:jc w:val="both"/>
        <w:spacing w:before="100" w:after="0"/>
        <w:ind w:start="720"/>
      </w:pPr>
      <w:r>
        <w:rPr/>
        <w:t>A</w:t>
        <w:t xml:space="preserve">.  </w:t>
      </w:r>
      <w:r>
        <w:rPr/>
      </w:r>
      <w:r>
        <w:t xml:space="preserve">There has been a criminal violation under </w:t>
      </w:r>
      <w:r>
        <w:t>section 4113</w:t>
      </w:r>
      <w:r>
        <w:t xml:space="preserve"> of an order issued under this chapter or an order issued under former chapter 101;</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There has been a violation of an order issued under </w:t>
      </w:r>
      <w:r>
        <w:t>Title 15, chapter 12‑A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There has been a violation of </w:t>
      </w:r>
      <w:r>
        <w:t>Title 17‑A, section 208‑D</w:t>
      </w:r>
      <w:r>
        <w:t xml:space="preserve">, </w:t>
      </w:r>
      <w:r>
        <w:t>208‑E</w:t>
      </w:r>
      <w:r>
        <w:t xml:space="preserve"> or </w:t>
      </w:r>
      <w:r>
        <w:t>208‑F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Officer responsibilities.</w:t>
        <w:t xml:space="preserve"> </w:t>
      </w:r>
      <w:r>
        <w:t xml:space="preserve"> </w:t>
      </w:r>
      <w:r>
        <w:t xml:space="preserve">When a law enforcement officer has reason to believe that a family or household member has been abused, the officer shall immediately use all reasonable means to prevent further abuse, including:</w:t>
      </w:r>
    </w:p>
    <w:p>
      <w:pPr>
        <w:jc w:val="both"/>
        <w:spacing w:before="100" w:after="0"/>
        <w:ind w:start="720"/>
      </w:pPr>
      <w:r>
        <w:rPr/>
        <w:t>A</w:t>
        <w:t xml:space="preserve">.  </w:t>
      </w:r>
      <w:r>
        <w:rPr/>
      </w:r>
      <w:r>
        <w:t xml:space="preserve">Remaining on the scene as long as the officer reasonably believes there is a danger to the physical safety of that person without the presence of a law enforcement officer, including, but not limited to, staying in the dwelling unit;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Assisting that person in obtaining medical treatment necessitated by an assault, including driving the victim to the emergency room of the nearest hospital;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Giving that person immediate and adequate written notice of that person's rights, which include information summarizing the procedures and relief available to victims of the family or household abuse;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Arresting the abusing party with or without a warrant pursuant to </w:t>
      </w:r>
      <w:r>
        <w:t>section 4113</w:t>
      </w:r>
      <w:r>
        <w:t xml:space="preserve"> and </w:t>
      </w:r>
      <w:r>
        <w:t>Title 17‑A, section 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Making a good faith effort to administer a validated, evidence-based domestic violence risk assessment recommended by the Maine Commission on Domestic and Sexual Abuse, established in </w:t>
      </w:r>
      <w:r>
        <w:t>Title 5, section 12004‑I, subsection 74‑C</w:t>
      </w:r>
      <w:r>
        <w:t xml:space="preserve">, and approved by the Department of Public Safety.  The law enforcement officer administering this assessment shall provide the results of the assessment to the bail commissioner, if appropriate, and the district attorney for the county in which the abuse took place.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 policy.</w:t>
        <w:t xml:space="preserve"> </w:t>
      </w:r>
      <w:r>
        <w:t xml:space="preserve"> </w:t>
      </w:r>
      <w:r>
        <w:t xml:space="preserve">Every law enforcement agency with the duty to investigate, prosecute and arrest offenders of this chapter and </w:t>
      </w:r>
      <w:r>
        <w:t>Title 17‑A</w:t>
      </w:r>
      <w:r>
        <w:t xml:space="preserve"> shall adopt a written policy on the enforcement of this chapter and the handling of domestic abuse cases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8</w:t>
        <w:t xml:space="preserve">.  </w:t>
      </w:r>
      <w:r>
        <w:rPr>
          <w:b/>
        </w:rPr>
        <w:t xml:space="preserve">Prosecutorial policy.</w:t>
        <w:t xml:space="preserve"> </w:t>
      </w:r>
      <w:r>
        <w:t xml:space="preserve"> </w:t>
      </w:r>
      <w:r>
        <w:t xml:space="preserve">The Attorney General, in consultation with a statewide association of prosecutors, shall develop a written policy regarding prosecution of domestic abuse cases under the provisions of </w:t>
      </w:r>
      <w:r>
        <w:t>Title 17‑A</w:t>
      </w:r>
      <w:r>
        <w:t xml:space="preserve">.  The district attorney for each of the several counties within the State shall adopt a written policy regarding prosecution of domestic abuse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9</w:t>
        <w:t xml:space="preserve">.  </w:t>
      </w:r>
      <w:r>
        <w:rPr>
          <w:b/>
        </w:rPr>
        <w:t xml:space="preserve">Notification of attempted purchase of firearm.</w:t>
        <w:t xml:space="preserve"> </w:t>
      </w:r>
      <w:r>
        <w:t xml:space="preserve"> </w:t>
      </w:r>
      <w:r>
        <w:t xml:space="preserve">When the Department of Public Safety receives notification from a federal agency that a criminal background check conducted under the system established pursuant to 18 United States Code, Section 922(t) indicates that a potential buyer or transferee is prohibited from receipt or possession of a firearm pursuant to a temporary or final protection from abuse order, the department shall make every reasonable effort to notify as quickly as practicable both the individual intended to be protected by the protection from abuse order and another law enforcement agency with jurisdiction in the municipality in which that individual resides of the information received from the federal agency.</w:t>
      </w:r>
    </w:p>
    <w:p>
      <w:pPr>
        <w:jc w:val="both"/>
        <w:spacing w:before="100" w:after="0"/>
        <w:ind w:start="360"/>
      </w:pPr>
      <w:r>
        <w:rPr/>
      </w:r>
      <w:r>
        <w:rPr/>
      </w:r>
      <w:r>
        <w:t xml:space="preserve">For the purposes of this subsection, notification may be made by the Department of Public Safety to the individual intended to be protected by the protection from abuse order through a law enforcement agency within the county in which the individual resides.  When the department makes notification through such a law enforcement agency, that agency then must make reasonable effort to notify as quickly as practicable the individual intended to be protected by the protection from abuse order.  If, when notifying a law enforcement agency, the department is informed by that agency that it cannot notify the individual intended to be protected by the protection from abuse order, the department must continue to make a reasonable effort to notify that individual as quickly as practicable, including through a different law enforcement agency within the county in which the individual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10</w:t>
        <w:t xml:space="preserve">.  </w:t>
      </w:r>
      <w:r>
        <w:rPr>
          <w:b/>
        </w:rPr>
        <w:t xml:space="preserve">Liability for damages.</w:t>
        <w:t xml:space="preserve"> </w:t>
      </w:r>
      <w:r>
        <w:t xml:space="preserve"> </w:t>
      </w:r>
      <w:r>
        <w:t xml:space="preserve">The State, a political subdivision of the State or a law enforcement officer is not liable for damage that may be caused by the failure or inability to inform an individual who is the subject of a protection from abuse order in accordance with </w:t>
      </w:r>
      <w:r>
        <w:t>subsection 9</w:t>
      </w:r>
      <w:r>
        <w:t xml:space="preserve">.  This subsection does not prohibit the State or a political subdivision of the State from pursuing legally authorized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11</w:t>
        <w:t xml:space="preserve">.  </w:t>
      </w:r>
      <w:r>
        <w:rPr>
          <w:b/>
        </w:rPr>
        <w:t xml:space="preserve">Service of protection from abuse order.</w:t>
        <w:t xml:space="preserve"> </w:t>
      </w:r>
      <w:r>
        <w:t xml:space="preserve"> </w:t>
      </w:r>
      <w:r>
        <w:t xml:space="preserve">Every law enforcement agency shall adopt a written policy on the service of protection from abuse orders that directs that every order issued under this chapter is served on the subject of the order as quickly as possible, including that service of every temporary, emergency or interim order issued under this chapter must be attempted within 48 hours after receiving notice of that order from the court.  Service of a protection from abuse order that is not in compliance with a policy adopted under this subsection does not affect the validity of the service or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75, §1 (AMD). </w:t>
      </w:r>
    </w:p>
    <w:p>
      <w:pPr>
        <w:jc w:val="both"/>
        <w:spacing w:before="100" w:after="100"/>
        <w:ind w:start="1080" w:hanging="720"/>
      </w:pPr>
      <w:r>
        <w:rPr>
          <w:b/>
        </w:rPr>
        <w:t>§</w:t>
        <w:t>4115</w:t>
        <w:t xml:space="preserve">.  </w:t>
      </w:r>
      <w:r>
        <w:rPr>
          <w:b/>
        </w:rPr>
        <w:t xml:space="preserve">Maine Commission on Domestic and Sexual Abuse</w:t>
      </w:r>
    </w:p>
    <w:p>
      <w:pPr>
        <w:jc w:val="both"/>
        <w:spacing w:before="100" w:after="100"/>
        <w:ind w:start="360"/>
        <w:ind w:firstLine="360"/>
      </w:pPr>
      <w:r>
        <w:rPr/>
      </w:r>
      <w:r>
        <w:rPr/>
      </w:r>
      <w:r>
        <w:t xml:space="preserve">There is created the Maine Commission on Domestic and Sexual Abuse, as established by </w:t>
      </w:r>
      <w:r>
        <w:t>Title 5, section 12004‑I, subsection 74‑C</w:t>
      </w:r>
      <w:r>
        <w:t xml:space="preserve">, referred to in this section as "the commission."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Commission members.</w:t>
        <w:t xml:space="preserve"> </w:t>
      </w:r>
      <w:r>
        <w:t xml:space="preserve"> </w:t>
      </w:r>
      <w:r>
        <w:t xml:space="preserve">The commission is composed as follows.</w:t>
      </w:r>
    </w:p>
    <w:p>
      <w:pPr>
        <w:jc w:val="both"/>
        <w:spacing w:before="100" w:after="0"/>
        <w:ind w:start="720"/>
      </w:pPr>
      <w:r>
        <w:rPr/>
        <w:t>A</w:t>
        <w:t xml:space="preserve">.  </w:t>
      </w:r>
      <w:r>
        <w:rPr/>
      </w:r>
      <w:r>
        <w:t xml:space="preserve">The Governor shall appoint the following to serve as members of the commission:</w:t>
      </w:r>
    </w:p>
    <w:p>
      <w:pPr>
        <w:jc w:val="both"/>
        <w:spacing w:before="100" w:after="0"/>
        <w:ind w:start="1080"/>
      </w:pPr>
      <w:r>
        <w:rPr/>
        <w:t>(</w:t>
        <w:t>1</w:t>
        <w:t xml:space="preserve">)  </w:t>
      </w:r>
      <w:r>
        <w:rPr/>
      </w:r>
      <w:r>
        <w:t xml:space="preserve">A representative of the statewide coalition of domestic violence projects;</w:t>
      </w:r>
    </w:p>
    <w:p>
      <w:pPr>
        <w:jc w:val="both"/>
        <w:spacing w:before="100" w:after="0"/>
        <w:ind w:start="1080"/>
      </w:pPr>
      <w:r>
        <w:rPr/>
        <w:t>(</w:t>
        <w:t>2</w:t>
        <w:t xml:space="preserve">)  </w:t>
      </w:r>
      <w:r>
        <w:rPr/>
      </w:r>
      <w:r>
        <w:t xml:space="preserve">A representative of the statewide coalition of sexual assault centers;</w:t>
      </w:r>
    </w:p>
    <w:p>
      <w:pPr>
        <w:jc w:val="both"/>
        <w:spacing w:before="100" w:after="0"/>
        <w:ind w:start="1080"/>
      </w:pPr>
      <w:r>
        <w:rPr/>
        <w:t>(</w:t>
        <w:t>3</w:t>
        <w:t xml:space="preserve">)  </w:t>
      </w:r>
      <w:r>
        <w:rPr/>
      </w:r>
      <w:r>
        <w:t xml:space="preserve">A representative of the mental health profession;</w:t>
      </w:r>
    </w:p>
    <w:p>
      <w:pPr>
        <w:jc w:val="both"/>
        <w:spacing w:before="100" w:after="0"/>
        <w:ind w:start="1080"/>
      </w:pPr>
      <w:r>
        <w:rPr/>
        <w:t>(</w:t>
        <w:t>4</w:t>
        <w:t xml:space="preserve">)  </w:t>
      </w:r>
      <w:r>
        <w:rPr/>
      </w:r>
      <w:r>
        <w:t xml:space="preserve">A representative of victims of domestic violence;</w:t>
      </w:r>
    </w:p>
    <w:p>
      <w:pPr>
        <w:jc w:val="both"/>
        <w:spacing w:before="100" w:after="0"/>
        <w:ind w:start="1080"/>
      </w:pPr>
      <w:r>
        <w:rPr/>
        <w:t>(</w:t>
        <w:t>5</w:t>
        <w:t xml:space="preserve">)  </w:t>
      </w:r>
      <w:r>
        <w:rPr/>
      </w:r>
      <w:r>
        <w:t xml:space="preserve">A representative of victims of sexual assault;</w:t>
      </w:r>
    </w:p>
    <w:p>
      <w:pPr>
        <w:jc w:val="both"/>
        <w:spacing w:before="100" w:after="0"/>
        <w:ind w:start="1080"/>
      </w:pPr>
      <w:r>
        <w:rPr/>
        <w:t>(</w:t>
        <w:t>6</w:t>
        <w:t xml:space="preserve">)  </w:t>
      </w:r>
      <w:r>
        <w:rPr/>
      </w:r>
      <w:r>
        <w:t xml:space="preserve">Two attorneys with experience in domestic relations cases, one of whom has experience representing victims of domestic abuse;</w:t>
      </w:r>
    </w:p>
    <w:p>
      <w:pPr>
        <w:jc w:val="both"/>
        <w:spacing w:before="100" w:after="0"/>
        <w:ind w:start="1080"/>
      </w:pPr>
      <w:r>
        <w:rPr/>
        <w:t>(</w:t>
        <w:t>7</w:t>
        <w:t xml:space="preserve">)  </w:t>
      </w:r>
      <w:r>
        <w:rPr/>
      </w:r>
      <w:r>
        <w:t xml:space="preserve">A victim of domestic abuse who has used the court system;</w:t>
      </w:r>
    </w:p>
    <w:p>
      <w:pPr>
        <w:jc w:val="both"/>
        <w:spacing w:before="100" w:after="0"/>
        <w:ind w:start="1080"/>
      </w:pPr>
      <w:r>
        <w:rPr/>
        <w:t>(</w:t>
        <w:t>8</w:t>
        <w:t xml:space="preserve">)  </w:t>
      </w:r>
      <w:r>
        <w:rPr/>
      </w:r>
      <w:r>
        <w:t xml:space="preserve">A victim of sexual assault who has used the court system;</w:t>
      </w:r>
    </w:p>
    <w:p>
      <w:pPr>
        <w:jc w:val="both"/>
        <w:spacing w:before="100" w:after="0"/>
        <w:ind w:start="1080"/>
      </w:pPr>
      <w:r>
        <w:rPr/>
        <w:t>(</w:t>
        <w:t>9</w:t>
        <w:t xml:space="preserve">)  </w:t>
      </w:r>
      <w:r>
        <w:rPr/>
      </w:r>
      <w:r>
        <w:t xml:space="preserve">A district attorney or assistant district attorney;</w:t>
      </w:r>
    </w:p>
    <w:p>
      <w:pPr>
        <w:jc w:val="both"/>
        <w:spacing w:before="100" w:after="0"/>
        <w:ind w:start="1080"/>
      </w:pPr>
      <w:r>
        <w:rPr/>
        <w:t>(</w:t>
        <w:t>10</w:t>
        <w:t xml:space="preserve">)  </w:t>
      </w:r>
      <w:r>
        <w:rPr/>
      </w:r>
      <w:r>
        <w:t xml:space="preserve">A chief of a municipal police department or the chief's designee;</w:t>
      </w:r>
    </w:p>
    <w:p>
      <w:pPr>
        <w:jc w:val="both"/>
        <w:spacing w:before="100" w:after="0"/>
        <w:ind w:start="1080"/>
      </w:pPr>
      <w:r>
        <w:rPr/>
        <w:t>(</w:t>
        <w:t>11</w:t>
        <w:t xml:space="preserve">)  </w:t>
      </w:r>
      <w:r>
        <w:rPr/>
      </w:r>
      <w:r>
        <w:t xml:space="preserve">A county sheriff or the sheriff's designee;</w:t>
      </w:r>
    </w:p>
    <w:p>
      <w:pPr>
        <w:jc w:val="both"/>
        <w:spacing w:before="100" w:after="0"/>
        <w:ind w:start="1080"/>
      </w:pPr>
      <w:r>
        <w:rPr/>
        <w:t>(</w:t>
        <w:t>12</w:t>
        <w:t xml:space="preserve">)  </w:t>
      </w:r>
      <w:r>
        <w:rPr/>
      </w:r>
      <w:r>
        <w:t xml:space="preserve">The executive director of a statewide coalition to end domestic violence;</w:t>
      </w:r>
    </w:p>
    <w:p>
      <w:pPr>
        <w:jc w:val="both"/>
        <w:spacing w:before="100" w:after="0"/>
        <w:ind w:start="1080"/>
      </w:pPr>
      <w:r>
        <w:rPr/>
        <w:t>(</w:t>
        <w:t>13</w:t>
        <w:t xml:space="preserve">)  </w:t>
      </w:r>
      <w:r>
        <w:rPr/>
      </w:r>
      <w:r>
        <w:t xml:space="preserve">The executive director of a statewide coalition against sexual assault;</w:t>
      </w:r>
    </w:p>
    <w:p>
      <w:pPr>
        <w:jc w:val="both"/>
        <w:spacing w:before="100" w:after="0"/>
        <w:ind w:start="1080"/>
      </w:pPr>
      <w:r>
        <w:rPr/>
        <w:t>(</w:t>
        <w:t>14</w:t>
        <w:t xml:space="preserve">)  </w:t>
      </w:r>
      <w:r>
        <w:rPr/>
      </w:r>
      <w:r>
        <w:t xml:space="preserve">A person who has experience working in certified domestic violence intervention programs;</w:t>
      </w:r>
    </w:p>
    <w:p>
      <w:pPr>
        <w:jc w:val="both"/>
        <w:spacing w:before="100" w:after="0"/>
        <w:ind w:start="1080"/>
      </w:pPr>
      <w:r>
        <w:rPr/>
        <w:t>(</w:t>
        <w:t>15</w:t>
        <w:t xml:space="preserve">)  </w:t>
      </w:r>
      <w:r>
        <w:rPr/>
      </w:r>
      <w:r>
        <w:t xml:space="preserve">Up to 4 members-at-large;</w:t>
      </w:r>
    </w:p>
    <w:p>
      <w:pPr>
        <w:jc w:val="both"/>
        <w:spacing w:before="100" w:after="0"/>
        <w:ind w:start="1080"/>
      </w:pPr>
      <w:r>
        <w:rPr/>
        <w:t>(</w:t>
        <w:t>16</w:t>
        <w:t xml:space="preserve">)  </w:t>
      </w:r>
      <w:r>
        <w:rPr/>
      </w:r>
      <w:r>
        <w:t xml:space="preserve">Up to 4 members representing underserved populations;</w:t>
      </w:r>
    </w:p>
    <w:p>
      <w:pPr>
        <w:jc w:val="both"/>
        <w:spacing w:before="100" w:after="0"/>
        <w:ind w:start="1080"/>
      </w:pPr>
      <w:r>
        <w:rPr/>
        <w:t>(</w:t>
        <w:t>17</w:t>
        <w:t xml:space="preserve">)  </w:t>
      </w:r>
      <w:r>
        <w:rPr/>
      </w:r>
      <w:r>
        <w:t xml:space="preserve">One tribal member who provides services through a tribal program to tribal members who are victims of domestic or sexual violence;</w:t>
      </w:r>
    </w:p>
    <w:p>
      <w:pPr>
        <w:jc w:val="both"/>
        <w:spacing w:before="100" w:after="0"/>
        <w:ind w:start="1080"/>
      </w:pPr>
      <w:r>
        <w:rPr/>
        <w:t>(</w:t>
        <w:t>18</w:t>
        <w:t xml:space="preserve">)  </w:t>
      </w:r>
      <w:r>
        <w:rPr/>
      </w:r>
      <w:r>
        <w:t xml:space="preserve">An executive director of a tribal coalition against sexual assault and domestic violence;</w:t>
      </w:r>
    </w:p>
    <w:p>
      <w:pPr>
        <w:jc w:val="both"/>
        <w:spacing w:before="100" w:after="0"/>
        <w:ind w:start="1080"/>
      </w:pPr>
      <w:r>
        <w:rPr/>
        <w:t>(</w:t>
        <w:t>19</w:t>
        <w:t xml:space="preserve">)  </w:t>
      </w:r>
      <w:r>
        <w:rPr/>
      </w:r>
      <w:r>
        <w:t xml:space="preserve">A chief of a tribal police department or the chief's designee;</w:t>
      </w:r>
    </w:p>
    <w:p>
      <w:pPr>
        <w:jc w:val="both"/>
        <w:spacing w:before="100" w:after="0"/>
        <w:ind w:start="1080"/>
      </w:pPr>
      <w:r>
        <w:rPr/>
        <w:t>(</w:t>
        <w:t>20</w:t>
        <w:t xml:space="preserve">)  </w:t>
      </w:r>
      <w:r>
        <w:rPr/>
      </w:r>
      <w:r>
        <w:t xml:space="preserve">A representative of a tribal court; and</w:t>
      </w:r>
    </w:p>
    <w:p>
      <w:pPr>
        <w:jc w:val="both"/>
        <w:spacing w:before="100" w:after="0"/>
        <w:ind w:start="1080"/>
      </w:pPr>
      <w:r>
        <w:rPr/>
        <w:t>(</w:t>
        <w:t>21</w:t>
        <w:t xml:space="preserve">)  </w:t>
      </w:r>
      <w:r>
        <w:rPr/>
      </w:r>
      <w:r>
        <w:t xml:space="preserve">A representative of tribal government.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commission includes the following ex officio voting members:</w:t>
      </w:r>
    </w:p>
    <w:p>
      <w:pPr>
        <w:jc w:val="both"/>
        <w:spacing w:before="100" w:after="0"/>
        <w:ind w:start="1080"/>
      </w:pPr>
      <w:r>
        <w:rPr/>
        <w:t>(</w:t>
        <w:t>1</w:t>
        <w:t xml:space="preserve">)  </w:t>
      </w:r>
      <w:r>
        <w:rPr/>
      </w:r>
      <w:r>
        <w:t xml:space="preserve">The Attorney General or the Attorney General's designee;</w:t>
      </w:r>
    </w:p>
    <w:p>
      <w:pPr>
        <w:jc w:val="both"/>
        <w:spacing w:before="100" w:after="0"/>
        <w:ind w:start="1080"/>
      </w:pPr>
      <w:r>
        <w:rPr/>
        <w:t>(</w:t>
        <w:t>2</w:t>
        <w:t xml:space="preserve">)  </w:t>
      </w:r>
      <w:r>
        <w:rPr/>
      </w:r>
      <w:r>
        <w:t xml:space="preserve">The Chief of the State Police or the chief's designee;</w:t>
      </w:r>
    </w:p>
    <w:p>
      <w:pPr>
        <w:jc w:val="both"/>
        <w:spacing w:before="100" w:after="0"/>
        <w:ind w:start="1080"/>
      </w:pPr>
      <w:r>
        <w:rPr/>
        <w:t>(</w:t>
        <w:t>3</w:t>
        <w:t xml:space="preserve">)  </w:t>
      </w:r>
      <w:r>
        <w:rPr/>
      </w:r>
      <w:r>
        <w:t xml:space="preserve">The Commissioner of Public Safety or the commissioner's designee;</w:t>
      </w:r>
    </w:p>
    <w:p>
      <w:pPr>
        <w:jc w:val="both"/>
        <w:spacing w:before="100" w:after="0"/>
        <w:ind w:start="1080"/>
      </w:pPr>
      <w:r>
        <w:rPr/>
        <w:t>(</w:t>
        <w:t>4</w:t>
        <w:t xml:space="preserve">)  </w:t>
      </w:r>
      <w:r>
        <w:rPr/>
      </w:r>
      <w:r>
        <w:t xml:space="preserve">The Commissioner of Health and Human Services or the commissioner's designee;</w:t>
      </w:r>
    </w:p>
    <w:p>
      <w:pPr>
        <w:jc w:val="both"/>
        <w:spacing w:before="100" w:after="0"/>
        <w:ind w:start="1080"/>
      </w:pPr>
      <w:r>
        <w:rPr/>
        <w:t>(</w:t>
        <w:t>5</w:t>
        <w:t xml:space="preserve">)  </w:t>
      </w:r>
      <w:r>
        <w:rPr/>
      </w:r>
      <w:r>
        <w:t xml:space="preserve">The Commissioner of Education or the commissioner's designee;</w:t>
      </w:r>
    </w:p>
    <w:p>
      <w:pPr>
        <w:jc w:val="both"/>
        <w:spacing w:before="100" w:after="0"/>
        <w:ind w:start="1080"/>
      </w:pPr>
      <w:r>
        <w:rPr/>
        <w:t>(</w:t>
        <w:t>6</w:t>
        <w:t xml:space="preserve">)  </w:t>
      </w:r>
      <w:r>
        <w:rPr/>
      </w:r>
      <w:r>
        <w:t xml:space="preserve">The Commissioner of Labor or the commissioner's designee; and</w:t>
      </w:r>
    </w:p>
    <w:p>
      <w:pPr>
        <w:jc w:val="both"/>
        <w:spacing w:before="100" w:after="0"/>
        <w:ind w:start="1080"/>
      </w:pPr>
      <w:r>
        <w:rPr/>
        <w:t>(</w:t>
        <w:t>7</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Chief Justice of the Supreme Judicial Court is requested to appoint one person to serve the commission in an advisory capacity.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Terms of office; chair.</w:t>
        <w:t xml:space="preserve"> </w:t>
      </w:r>
      <w:r>
        <w:t xml:space="preserve"> </w:t>
      </w:r>
      <w:r>
        <w:t xml:space="preserve">The members appointed under </w:t>
      </w:r>
      <w:r>
        <w:t>subsection 1, paragraph A</w:t>
      </w:r>
      <w:r>
        <w:t xml:space="preserve"> serve 3-year terms.  The Governor shall appoint a chair of the commission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commission shall advise and assist the executive, legislative and judicial branches of State Government on issues related to domestic and sexual abuse.  The commission may make recommendations on legislative and policy actions, including training of the various law enforcement officers, prosecutors and judicial officers responsible for enforcing and carrying out the provisions of this chapter, and may undertake research development and program initiatives consistent with this section.  The entire commission shall meet at least 2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Domestic Abuse Homicide Review Panel.</w:t>
        <w:t xml:space="preserve"> </w:t>
      </w:r>
      <w:r>
        <w:t xml:space="preserve"> </w:t>
      </w:r>
      <w:r>
        <w:t xml:space="preserve">The commission shall establish the Domestic Abuse Homicide Review Panel, referred to in this subsection as "the panel," to review the deaths of persons who are killed by family or household members.</w:t>
      </w:r>
    </w:p>
    <w:p>
      <w:pPr>
        <w:jc w:val="both"/>
        <w:spacing w:before="100" w:after="0"/>
        <w:ind w:start="720"/>
      </w:pPr>
      <w:r>
        <w:rPr/>
        <w:t>A</w:t>
        <w:t xml:space="preserve">.  </w:t>
      </w:r>
      <w:r>
        <w:rPr/>
      </w:r>
      <w:r>
        <w:t xml:space="preserve">The chair of the commission shall appoint members of the panel who have experience in providing services to victims of domestic and sexual abuse, which must include at least the following:  the Chief Medical Examiner, a physician, a nurse, a law enforcement officer, the Commissioner of Health and Human Services, the Commissioner of Corrections, the Commissioner of Public Safety, a judge as assigned by the Chief Justice of the Supreme Judicial Court, a representative of a statewide association of prosecutors, an assistant attorney general responsible for the prosecution of homicide cases designated by the Attorney General, an assistant attorney general handling child protection cases designated by the Attorney General, a victim-witness advocate, a mental health service provider, a facilitator of a certified domestic violence intervention program under </w:t>
      </w:r>
      <w:r>
        <w:t>section 4116</w:t>
      </w:r>
      <w:r>
        <w:t xml:space="preserve"> and 3 persons designated by a statewide coalition of domestic violence programs.  Members who are not state officials serve a 2-year term without compensation, except that of those initially appointed by the chair, 1/2 must be appointed for a one-year term.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panel shall recommend to state and local agencies methods of improving the system for protecting persons from domestic and sexual abuse, including modifications of laws, rules, policies and procedures following completion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panel shall collect and compile data related to domestic and sexual abuse, including data relating to deaths resulting from domestic abuse when the victim was pregnant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In any case subject to review by the panel, upon oral or written request of the panel, any person that possesses information or records that are necessary and relevant to a homicide review shall as soon as practicable provide the panel with the information and records. Persons disclosing or providing information or records upon the request of the panel are not criminally or civilly liable for disclosing or providing information or records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The proceedings and records of the panel are confidential and are not subject to subpoena, discovery or introduction into evidence in a civil or criminal action.  The commission shall disclose conclusions of the panel upon request, but may not disclose information, records or data that are otherwise classified as confidential.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commission shall submit a report on the panel's activities, conclusions and recommendations to the joint standing committee of the Legislature having jurisdiction over judiciary matters by January 30, 2022, and biennially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4116</w:t>
        <w:t xml:space="preserve">.  </w:t>
      </w:r>
      <w:r>
        <w:rPr>
          <w:b/>
        </w:rPr>
        <w:t xml:space="preserve">Certification of domestic violence intervention programs</w:t>
      </w:r>
    </w:p>
    <w:p>
      <w:pPr>
        <w:jc w:val="both"/>
        <w:spacing w:before="100" w:after="0"/>
        <w:ind w:start="360"/>
        <w:ind w:firstLine="360"/>
      </w:pPr>
      <w:r>
        <w:rPr>
          <w:b/>
        </w:rPr>
        <w:t>1</w:t>
        <w:t xml:space="preserve">.  </w:t>
      </w:r>
      <w:r>
        <w:rPr>
          <w:b/>
        </w:rPr>
        <w:t xml:space="preserve">Rules establishing standards and procedures for certification.</w:t>
        <w:t xml:space="preserve"> </w:t>
      </w:r>
      <w:r>
        <w:t xml:space="preserve"> </w:t>
      </w:r>
      <w:r>
        <w:t xml:space="preserve">The Department of Corrections, referred to in this section as "the department," shall adopt rules pursuant to the Maine Administrative Procedure Act, in consultation with the Maine Commission on Domestic and Sexual Abuse, as established by </w:t>
      </w:r>
      <w:r>
        <w:t>Title 5, section 12004‑I, subsection 74‑C</w:t>
      </w:r>
      <w:r>
        <w:t xml:space="preserve">, that establish standards and procedures for certification of domestic violence intervention programs.  The department, in consultation with the commission, shall review and certify programs that meet the standards.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Information sharing with certified domestic violence intervention programs.</w:t>
        <w:t xml:space="preserve"> </w:t>
      </w:r>
      <w:r>
        <w:t xml:space="preserve"> </w:t>
      </w:r>
      <w:r>
        <w:t xml:space="preserve">In a criminal proceeding that results in the issuance of a court order that directs a person to complete a certified domestic violence intervention program, within 7 days of the issuance of the order the attorney for the State shall provide to the certified domestic violence intervention program in which the person has enrolled or will enroll:</w:t>
      </w:r>
    </w:p>
    <w:p>
      <w:pPr>
        <w:jc w:val="both"/>
        <w:spacing w:before="100" w:after="0"/>
        <w:ind w:start="720"/>
      </w:pPr>
      <w:r>
        <w:rPr/>
        <w:t>A</w:t>
        <w:t xml:space="preserve">.  </w:t>
      </w:r>
      <w:r>
        <w:rPr/>
      </w:r>
      <w:r>
        <w:t xml:space="preserve">The incident report from a law enforcement agency submitted to the attorney for the State that is most relevant to the criminal proceeding, which the certified domestic violence intervention program is authorized to receive pursuant to </w:t>
      </w:r>
      <w:r>
        <w:t>Title 16, section 805‑A, subsection 1,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235, §5 (AMD).]</w:t>
      </w:r>
    </w:p>
    <w:p>
      <w:pPr>
        <w:jc w:val="both"/>
        <w:spacing w:before="100" w:after="0"/>
        <w:ind w:start="720"/>
      </w:pPr>
      <w:r>
        <w:rPr/>
        <w:t>B</w:t>
        <w:t xml:space="preserve">.  </w:t>
      </w:r>
      <w:r>
        <w:rPr/>
      </w:r>
      <w:r>
        <w:t xml:space="preserve">The last known contact information for the victim in the criminal proceeding.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235,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103. PROTECTION FROM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PROTECTION FROM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103. PROTECTION FROM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