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Employer's receipt of out-of-state income-withholding order</w:t>
      </w:r>
    </w:p>
    <w:p>
      <w:pPr>
        <w:jc w:val="both"/>
        <w:spacing w:before="100" w:after="100"/>
        <w:ind w:start="360"/>
        <w:ind w:firstLine="360"/>
      </w:pPr>
      <w:r>
        <w:rPr/>
      </w:r>
      <w:r>
        <w:rPr/>
      </w:r>
      <w:r>
        <w:t xml:space="preserve">An income-withholding order issued in another state may be sent by or on behalf of the obligee or by the support enforcement agency to the obligor's employer, described as a payor of income under </w:t>
      </w:r>
      <w:r>
        <w:t>chapter 65, subchapter 4</w:t>
      </w:r>
      <w:r>
        <w:t xml:space="preserve">, without first filing a petition or comparable pleading or registering the order with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2003, c. 436, §29 (AMD).]</w:t>
      </w:r>
    </w:p>
    <w:p>
      <w:pPr>
        <w:jc w:val="both"/>
        <w:spacing w:before="100" w:after="100"/>
        <w:ind w:start="360"/>
        <w:ind w:firstLine="360"/>
      </w:pPr>
      <w:r>
        <w:rPr>
          <w:b/>
        </w:rPr>
        <w:t>1</w:t>
        <w:t xml:space="preserve">.  </w:t>
      </w:r>
      <w:r>
        <w:rPr>
          <w:b/>
        </w:rPr>
        <w:t xml:space="preserve">Income-withholding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§20 (RP).]</w:t>
      </w:r>
    </w:p>
    <w:p>
      <w:pPr>
        <w:jc w:val="both"/>
        <w:spacing w:before="100" w:after="100"/>
        <w:ind w:start="360"/>
        <w:ind w:firstLine="360"/>
      </w:pPr>
      <w:r>
        <w:rPr>
          <w:b/>
        </w:rPr>
        <w:t>2</w:t>
        <w:t xml:space="preserve">.  </w:t>
      </w:r>
      <w:r>
        <w:rPr>
          <w:b/>
        </w:rPr>
        <w:t xml:space="preserve">Right to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§20 (RPR). PL 2003, c. 436,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§3101. Employer's receipt of out-of-state income-withholding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Employer's receipt of out-of-state income-withholding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§3101. EMPLOYER'S RECEIPT OF OUT-OF-STATE INCOME-WITHHOLDING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