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3503</w:t>
        <w:t xml:space="preserve">.  </w:t>
      </w:r>
      <w:r>
        <w:rPr>
          <w:b/>
        </w:rPr>
        <w:t xml:space="preserve">Modification of order</w:t>
      </w:r>
    </w:p>
    <w:p>
      <w:pPr>
        <w:jc w:val="both"/>
        <w:spacing w:before="100" w:after="100"/>
        <w:ind w:start="360"/>
        <w:ind w:firstLine="360"/>
      </w:pPr>
      <w:r>
        <w:rPr/>
      </w:r>
      <w:r>
        <w:rPr/>
      </w:r>
      <w:r>
        <w:t xml:space="preserve">The court retains jurisdiction to modify or vacate the order of support when justice requires.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§3503. Modification of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§3503. Modification of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§3503. MODIFICATION OF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