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4001</w:t>
        <w:t xml:space="preserve">.  </w:t>
      </w:r>
      <w:r>
        <w:rPr>
          <w:b/>
        </w:rPr>
        <w:t xml:space="preserve">Facilities</w:t>
      </w:r>
    </w:p>
    <w:p>
      <w:pPr>
        <w:jc w:val="both"/>
        <w:spacing w:before="100" w:after="100"/>
        <w:ind w:start="360"/>
        <w:ind w:firstLine="360"/>
      </w:pPr>
      <w:r>
        <w:rPr/>
      </w:r>
      <w:r>
        <w:rPr/>
      </w:r>
      <w:r>
        <w:t xml:space="preserve">The following provisions shall apply to school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Maintenance and repairs.</w:t>
        <w:t xml:space="preserve"> </w:t>
      </w:r>
      <w:r>
        <w:t xml:space="preserve"> </w:t>
      </w:r>
      <w:r>
        <w:t xml:space="preserve">A school administrative unit shall repair, improve and maintain its facilities with funds from its own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Erect buildings.</w:t>
        <w:t xml:space="preserve"> </w:t>
      </w:r>
      <w:r>
        <w:t xml:space="preserve"> </w:t>
      </w:r>
      <w:r>
        <w:t xml:space="preserve">A school administrative unit may raise money to erect and equip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Lease.</w:t>
        <w:t xml:space="preserve"> </w:t>
      </w:r>
      <w:r>
        <w:t xml:space="preserve"> </w:t>
      </w:r>
      <w:r>
        <w:t xml:space="preserve">A school administrative unit may lease facilities and other property.</w:t>
      </w:r>
    </w:p>
    <w:p>
      <w:pPr>
        <w:jc w:val="both"/>
        <w:spacing w:before="100" w:after="0"/>
        <w:ind w:start="720"/>
      </w:pPr>
      <w:r>
        <w:rPr/>
        <w:t>A</w:t>
        <w:t xml:space="preserve">.  </w:t>
      </w:r>
      <w:r>
        <w:rPr/>
      </w:r>
      <w:r>
        <w:t xml:space="preserve">The term of a lease must be at least equal to the period during which similar property of the unit is used.  A lease may not exceed a term of 10 years.</w:t>
      </w:r>
      <w:r>
        <w:t xml:space="preserve">  </w:t>
      </w:r>
      <w:r xmlns:wp="http://schemas.openxmlformats.org/drawingml/2010/wordprocessingDrawing" xmlns:w15="http://schemas.microsoft.com/office/word/2012/wordml">
        <w:rPr>
          <w:rFonts w:ascii="Arial" w:hAnsi="Arial" w:cs="Arial"/>
          <w:sz w:val="22"/>
          <w:szCs w:val="22"/>
        </w:rPr>
        <w:t xml:space="preserve">[PL 1999, c. 81, §2 (AMD).]</w:t>
      </w:r>
    </w:p>
    <w:p>
      <w:pPr>
        <w:jc w:val="both"/>
        <w:spacing w:before="100" w:after="0"/>
        <w:ind w:start="720"/>
      </w:pPr>
      <w:r>
        <w:rPr/>
        <w:t>B</w:t>
        <w:t xml:space="preserve">.  </w:t>
      </w:r>
      <w:r>
        <w:rPr/>
      </w:r>
      <w:r>
        <w:t xml:space="preserve">A lease of classroom space shall provide for its exclusive use by the unit during the period of instruction.  A lease may provide for the nonexclusive use of other property, but that property may be used for housing only in emergencies.</w:t>
      </w:r>
      <w:r>
        <w:t xml:space="preserve">  </w:t>
      </w:r>
      <w:r xmlns:wp="http://schemas.openxmlformats.org/drawingml/2010/wordprocessingDrawing" xmlns:w15="http://schemas.microsoft.com/office/word/2012/wordml">
        <w:rPr>
          <w:rFonts w:ascii="Arial" w:hAnsi="Arial" w:cs="Arial"/>
          <w:sz w:val="22"/>
          <w:szCs w:val="22"/>
        </w:rPr>
        <w:t xml:space="preserve">[PL 1983, c. 485, §20 (AMD).]</w:t>
      </w:r>
    </w:p>
    <w:p>
      <w:pPr>
        <w:jc w:val="both"/>
        <w:spacing w:before="100" w:after="0"/>
        <w:ind w:start="720"/>
      </w:pPr>
      <w:r>
        <w:rPr/>
        <w:t>C</w:t>
        <w:t xml:space="preserve">.  </w:t>
      </w:r>
      <w:r>
        <w:rPr/>
      </w:r>
      <w:r>
        <w:t xml:space="preserve">Leased property shall be considered property of the unit in all respects.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lease may not be eligible for the state school subsidy unless it is approved by the commissioner before it is signed.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§2 (AMD).]</w:t>
      </w:r>
    </w:p>
    <w:p>
      <w:pPr>
        <w:jc w:val="both"/>
        <w:spacing w:before="100" w:after="0"/>
        <w:ind w:start="360"/>
        <w:ind w:firstLine="360"/>
      </w:pPr>
      <w:r>
        <w:rPr>
          <w:b/>
        </w:rPr>
        <w:t>3-A</w:t>
        <w:t xml:space="preserve">.  </w:t>
      </w:r>
      <w:r>
        <w:rPr>
          <w:b/>
        </w:rPr>
        <w:t xml:space="preserve">Long-term leases authorized.</w:t>
        <w:t xml:space="preserve"> </w:t>
      </w:r>
      <w:r>
        <w:t xml:space="preserve"> </w:t>
      </w:r>
      <w:r>
        <w:t xml:space="preserve">Notwithstanding the provisions of </w:t>
      </w:r>
      <w:r>
        <w:t>subsection 3, paragraph A</w:t>
      </w:r>
      <w:r>
        <w:t xml:space="preserve">, the school committee of the Town of Blue Hill is authorized to lease for school purposes, for one or more terms of up to 99 years each, the existing site of the Blue Hill Consolidated School and up to 20 acres of adjacent land and any buildings located thereon, on terms and conditions as may be approved by the Blue Hill School Committee, and during the term or terms of any leases which may be entered into by the Blue Hill School Committee, the leased premises shall constitute school property for all purposes including, without limitation, school construction projects, provided that any school construction projects on the leased premises shall be subject to the requirements of </w:t>
      </w:r>
      <w:r>
        <w:t>chapter 609</w:t>
      </w:r>
      <w:r>
        <w:t xml:space="preserve"> and its successor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474 (NEW).]</w:t>
      </w:r>
    </w:p>
    <w:p>
      <w:pPr>
        <w:jc w:val="both"/>
        <w:spacing w:before="100" w:after="0"/>
        <w:ind w:start="360"/>
        <w:ind w:firstLine="360"/>
      </w:pPr>
      <w:r>
        <w:rPr>
          <w:b/>
        </w:rPr>
        <w:t>4</w:t>
        <w:t xml:space="preserve">.  </w:t>
      </w:r>
      <w:r>
        <w:rPr>
          <w:b/>
        </w:rPr>
        <w:t xml:space="preserve">Financing.</w:t>
        <w:t xml:space="preserve"> </w:t>
      </w:r>
      <w:r>
        <w:t xml:space="preserve"> </w:t>
      </w:r>
      <w:r>
        <w:t xml:space="preserve">School administrative units may, with approval of the legislative body, arrange financing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Capital reserve fund.</w:t>
        <w:t xml:space="preserve"> </w:t>
      </w:r>
      <w:r>
        <w:t xml:space="preserve"> </w:t>
      </w:r>
      <w:r>
        <w:t xml:space="preserve">School administrative units may establish a capital reserve fund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Insurance.</w:t>
        <w:t xml:space="preserve"> </w:t>
      </w:r>
      <w:r>
        <w:t xml:space="preserve"> </w:t>
      </w:r>
      <w:r>
        <w:t xml:space="preserve">School administrative units shall carry fire insurance and allied coverage in the amount of the replacement cost of any school construction project.  The commissioner may adjust the amount of coverage required if insurance cannot be obtained at a reasonable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Maintenance and capital improvement program.</w:t>
        <w:t xml:space="preserve"> </w:t>
      </w:r>
      <w:r>
        <w:t xml:space="preserve"> </w:t>
      </w:r>
      <w:r>
        <w:t xml:space="preserve">A school administrative unit, including the unorganized territories, shall establish and maintain a maintenance and capital improvement program for all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§20 (AMD). PL 1989, c. 474 (AMD). PL 1997, c. 787, §§2,3 (AMD). PL 1999, c. 81, §§2,3 (AMD). PL 2013, c. 506, §7 (AMD). </w:t>
      </w:r>
    </w:p>
    <w:p>
      <w:pPr>
        <w:jc w:val="both"/>
        <w:spacing w:before="100" w:after="100"/>
        <w:ind w:start="1080" w:hanging="720"/>
      </w:pPr>
      <w:r>
        <w:rPr>
          <w:b/>
        </w:rPr>
        <w:t>§</w:t>
        <w:t>4002</w:t>
        <w:t xml:space="preserve">.  </w:t>
      </w:r>
      <w:r>
        <w:rPr>
          <w:b/>
        </w:rPr>
        <w:t xml:space="preserve">Schoolbooks, apparatus and appliances</w:t>
      </w:r>
    </w:p>
    <w:p>
      <w:pPr>
        <w:jc w:val="both"/>
        <w:spacing w:before="100" w:after="100"/>
        <w:ind w:start="360"/>
        <w:ind w:firstLine="360"/>
      </w:pPr>
      <w:r>
        <w:rPr/>
      </w:r>
      <w:r>
        <w:rPr/>
      </w:r>
      <w:r>
        <w:t xml:space="preserve">The following provisions shall apply to schoolbooks, apparatus and appliances.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Free schoolbooks.</w:t>
        <w:t xml:space="preserve"> </w:t>
      </w:r>
      <w:r>
        <w:t xml:space="preserve"> </w:t>
      </w:r>
      <w:r>
        <w:t xml:space="preserve">A school administrative unit shall provide its students with schoolbooks and necessary apparatus and appliances at the expense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Purchased textbooks.</w:t>
        <w:t xml:space="preserve"> </w:t>
      </w:r>
      <w:r>
        <w:t xml:space="preserve"> </w:t>
      </w:r>
      <w:r>
        <w:t xml:space="preserve">The parent of a student may buy required textbooks for that student's exclusive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A school board may adopt rules for distributing and preserving schoolbooks, apparatus and appliances provided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4003</w:t>
        <w:t xml:space="preserve">.  </w:t>
      </w:r>
      <w:r>
        <w:rPr>
          <w:b/>
        </w:rPr>
        <w:t xml:space="preserve">Water supply</w:t>
      </w:r>
    </w:p>
    <w:p>
      <w:pPr>
        <w:jc w:val="both"/>
        <w:spacing w:before="100" w:after="100"/>
        <w:ind w:start="360"/>
        <w:ind w:firstLine="360"/>
      </w:pPr>
      <w:r>
        <w:rPr/>
      </w:r>
      <w:r>
        <w:rPr/>
      </w:r>
      <w:r>
        <w:t xml:space="preserve">If a school building of a school administrative unit is supplied by a water supply operated by the school administrative unit and which serves only the school buildings under the control of the school board, the water supply is not considered a public water supply under </w:t>
      </w:r>
      <w:r>
        <w:t>Title 22, sections 2651‑B</w:t>
      </w:r>
      <w:r>
        <w:t xml:space="preserve"> and </w:t>
      </w:r>
      <w:r>
        <w:t>2653</w:t>
      </w:r>
      <w:r>
        <w:t xml:space="preserve">. The school board shall ensure that this water supply meets standards set by the Department of Health and Human Services for private water supplies of schools.</w:t>
      </w:r>
      <w:r>
        <w:t xml:space="preserve">  </w:t>
      </w:r>
      <w:r xmlns:wp="http://schemas.openxmlformats.org/drawingml/2010/wordprocessingDrawing" xmlns:w15="http://schemas.microsoft.com/office/word/2012/wordml">
        <w:rPr>
          <w:rFonts w:ascii="Arial" w:hAnsi="Arial" w:cs="Arial"/>
          <w:sz w:val="22"/>
          <w:szCs w:val="22"/>
        </w:rPr>
        <w:t xml:space="preserve">[RR 2021, c. 2, Pt. A,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RR 2021, c. 2, Pt. A, §41 (COR). </w:t>
      </w:r>
    </w:p>
    <w:p>
      <w:pPr>
        <w:jc w:val="both"/>
        <w:spacing w:before="100" w:after="100"/>
        <w:ind w:start="1080" w:hanging="720"/>
      </w:pPr>
      <w:r>
        <w:rPr>
          <w:b/>
        </w:rPr>
        <w:t>§</w:t>
        <w:t>4003-A</w:t>
        <w:t xml:space="preserve">.  </w:t>
      </w:r>
      <w:r>
        <w:rPr>
          <w:b/>
        </w:rPr>
        <w:t xml:space="preserve">Hazardous chemicals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§D16 (NEW). PL 2005, c. 2, §§D72,74 (AFF). PL 2005, c. 12, §WW18 (AFF). PL 2019, c. 398, §19 (RP). </w:t>
      </w:r>
    </w:p>
    <w:p>
      <w:pPr>
        <w:jc w:val="both"/>
        <w:spacing w:before="100" w:after="100"/>
        <w:ind w:start="1080" w:hanging="720"/>
      </w:pPr>
      <w:r>
        <w:rPr>
          <w:b/>
        </w:rPr>
        <w:t>§</w:t>
        <w:t>4004</w:t>
        <w:t xml:space="preserve">.  </w:t>
      </w:r>
      <w:r>
        <w:rPr>
          <w:b/>
        </w:rPr>
        <w:t xml:space="preserve">Fencing</w:t>
      </w:r>
    </w:p>
    <w:p>
      <w:pPr>
        <w:jc w:val="both"/>
        <w:spacing w:before="100" w:after="100"/>
        <w:ind w:start="360"/>
        <w:ind w:firstLine="360"/>
      </w:pPr>
      <w:r>
        <w:rPr/>
      </w:r>
      <w:r>
        <w:rPr/>
      </w:r>
      <w:r>
        <w:t xml:space="preserve">Schoolhouse lots and playgrounds that require fencing shall be fenced by the municipality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4005</w:t>
        <w:t xml:space="preserve">.  </w:t>
      </w:r>
      <w:r>
        <w:rPr>
          <w:b/>
        </w:rPr>
        <w:t xml:space="preserve">Gifts</w:t>
      </w:r>
    </w:p>
    <w:p>
      <w:pPr>
        <w:jc w:val="both"/>
        <w:spacing w:before="100" w:after="100"/>
        <w:ind w:start="360"/>
        <w:ind w:firstLine="360"/>
      </w:pPr>
      <w:r>
        <w:rPr/>
      </w:r>
      <w:r>
        <w:rPr/>
      </w:r>
      <w:r>
        <w:t xml:space="preserve">School administrative units may receive and expend gifts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4006</w:t>
        <w:t xml:space="preserve">.  </w:t>
      </w:r>
      <w:r>
        <w:rPr>
          <w:b/>
        </w:rPr>
        <w:t xml:space="preserve">Closing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§16 (RP). </w:t>
      </w:r>
    </w:p>
    <w:p>
      <w:pPr>
        <w:jc w:val="both"/>
        <w:spacing w:before="100" w:after="100"/>
        <w:ind w:start="1080" w:hanging="720"/>
      </w:pPr>
      <w:r>
        <w:rPr>
          <w:b/>
        </w:rPr>
        <w:t>§</w:t>
        <w:t>4007</w:t>
        <w:t xml:space="preserve">.  </w:t>
      </w:r>
      <w:r>
        <w:rPr>
          <w:b/>
        </w:rPr>
        <w:t xml:space="preserve">Secret societies prohibited</w:t>
      </w:r>
    </w:p>
    <w:p>
      <w:pPr>
        <w:jc w:val="both"/>
        <w:spacing w:before="100" w:after="100"/>
        <w:ind w:start="360"/>
        <w:ind w:firstLine="360"/>
      </w:pPr>
      <w:r>
        <w:rPr/>
      </w:r>
      <w:r>
        <w:rPr/>
      </w:r>
      <w:r>
        <w:t xml:space="preserve">Secret societies shall be prohibited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Prohibition.</w:t>
        <w:t xml:space="preserve"> </w:t>
      </w:r>
      <w:r>
        <w:t xml:space="preserve"> </w:t>
      </w:r>
      <w:r>
        <w:t xml:space="preserve">Secret fraternities or societies in or associated with public schools shall be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Enforcement.</w:t>
        <w:t xml:space="preserve"> </w:t>
      </w:r>
      <w:r>
        <w:t xml:space="preserve"> </w:t>
      </w:r>
      <w:r>
        <w:t xml:space="preserve">School boards shall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Penalty.</w:t>
        <w:t xml:space="preserve"> </w:t>
      </w:r>
      <w:r>
        <w:t xml:space="preserve"> </w:t>
      </w:r>
      <w:r>
        <w:t xml:space="preserve">School boards may expel or otherwise discipline any student for failure or refusal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4008</w:t>
        <w:t xml:space="preserve">.  </w:t>
      </w:r>
      <w:r>
        <w:rPr>
          <w:b/>
        </w:rPr>
        <w:t xml:space="preserve">Privileged communications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"Client" means a person who has actively sought or is in the process of seeking professional help from a school counselor or school social worker.</w:t>
      </w:r>
      <w:r>
        <w:t xml:space="preserve">  </w:t>
      </w:r>
      <w:r xmlns:wp="http://schemas.openxmlformats.org/drawingml/2010/wordprocessingDrawing" xmlns:w15="http://schemas.microsoft.com/office/word/2012/wordml">
        <w:rPr>
          <w:rFonts w:ascii="Arial" w:hAnsi="Arial" w:cs="Arial"/>
          <w:sz w:val="22"/>
          <w:szCs w:val="22"/>
        </w:rPr>
        <w:t xml:space="preserve">[PL 1989, c. 396, §1 (AMD).]</w:t>
      </w:r>
    </w:p>
    <w:p>
      <w:pPr>
        <w:jc w:val="both"/>
        <w:spacing w:before="100" w:after="0"/>
        <w:ind w:start="720"/>
      </w:pPr>
      <w:r>
        <w:rPr/>
        <w:t>B</w:t>
        <w:t xml:space="preserve">.  </w:t>
      </w:r>
      <w:r>
        <w:rPr/>
      </w:r>
      <w:r>
        <w:t xml:space="preserve">"School counselor" means a person who is employed as a school counselor in a school setting and who:</w:t>
      </w:r>
    </w:p>
    <w:p>
      <w:pPr>
        <w:jc w:val="both"/>
        <w:spacing w:before="100" w:after="0"/>
        <w:ind w:start="1080"/>
      </w:pPr>
      <w:r>
        <w:rPr/>
        <w:t>(</w:t>
        <w:t>1</w:t>
        <w:t xml:space="preserve">)  </w:t>
      </w:r>
      <w:r>
        <w:rPr/>
      </w:r>
      <w:r>
        <w:t xml:space="preserve">Is certified as a school counselor by the department; or</w:t>
      </w:r>
    </w:p>
    <w:p>
      <w:pPr>
        <w:jc w:val="both"/>
        <w:spacing w:before="100" w:after="0"/>
        <w:ind w:start="1080"/>
      </w:pPr>
      <w:r>
        <w:rPr/>
        <w:t>(</w:t>
        <w:t>2</w:t>
        <w:t xml:space="preserve">)  </w:t>
      </w:r>
      <w:r>
        <w:rPr/>
      </w:r>
      <w:r>
        <w:t xml:space="preserve">Possesses a minimum of a master's degree in an approved program in guidance and counseling.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"School social worker" means a person who is employed as a school social worker in a school setting and who:</w:t>
      </w:r>
    </w:p>
    <w:p>
      <w:pPr>
        <w:jc w:val="both"/>
        <w:spacing w:before="100" w:after="0"/>
        <w:ind w:start="1080"/>
      </w:pPr>
      <w:r>
        <w:rPr/>
        <w:t>(</w:t>
        <w:t>1</w:t>
        <w:t xml:space="preserve">)  </w:t>
      </w:r>
      <w:r>
        <w:rPr/>
      </w:r>
      <w:r>
        <w:t xml:space="preserve">Is licensed as a social worker by the State Board of Social Worker Licensure; or</w:t>
      </w:r>
    </w:p>
    <w:p>
      <w:pPr>
        <w:jc w:val="both"/>
        <w:spacing w:before="100" w:after="0"/>
        <w:ind w:start="1080"/>
      </w:pPr>
      <w:r>
        <w:rPr/>
        <w:t>(</w:t>
        <w:t>2</w:t>
        <w:t xml:space="preserve">)  </w:t>
      </w:r>
      <w:r>
        <w:rPr/>
      </w:r>
      <w:r>
        <w:t xml:space="preserve">Possesses a bachelor's degree and has been granted a conditional license from the 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1989,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§§1, 2 (AMD).]</w:t>
      </w:r>
    </w:p>
    <w:p>
      <w:pPr>
        <w:jc w:val="both"/>
        <w:spacing w:before="100" w:after="0"/>
        <w:ind w:start="360"/>
        <w:ind w:firstLine="360"/>
      </w:pPr>
      <w:r>
        <w:rPr>
          <w:b/>
        </w:rPr>
        <w:t>2</w:t>
        <w:t xml:space="preserve">.  </w:t>
      </w:r>
      <w:r>
        <w:rPr>
          <w:b/>
        </w:rPr>
        <w:t xml:space="preserve">Privileged communication.</w:t>
        <w:t xml:space="preserve"> </w:t>
      </w:r>
      <w:r>
        <w:t xml:space="preserve"> </w:t>
      </w:r>
      <w:r>
        <w:t xml:space="preserve">A school counselor or school social worker may not be required, except as provided by this section, to divulge or release information gathered during a counseling relation with a client or with the parent, guardian or a person or agency having legal custody of a minor client.  A counseling relation and the information resulting from it shall be kept confidential consistent with the professional obligations of the counselor or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§3 (AMD).]</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 to the extent that disclosure of information is necessary:</w:t>
      </w:r>
    </w:p>
    <w:p>
      <w:pPr>
        <w:jc w:val="both"/>
        <w:spacing w:before="100" w:after="0"/>
        <w:ind w:start="720"/>
      </w:pPr>
      <w:r>
        <w:rPr/>
        <w:t>A</w:t>
        <w:t xml:space="preserve">.  </w:t>
      </w:r>
      <w:r>
        <w:rPr/>
      </w:r>
      <w:r>
        <w:t xml:space="preserve">To comply with </w:t>
      </w:r>
      <w:r>
        <w:t>Title 22, chapter 1071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781, §1 (AMD).]</w:t>
      </w:r>
    </w:p>
    <w:p>
      <w:pPr>
        <w:jc w:val="both"/>
        <w:spacing w:before="100" w:after="0"/>
        <w:ind w:start="720"/>
      </w:pPr>
      <w:r>
        <w:rPr/>
        <w:t>B</w:t>
        <w:t xml:space="preserve">.  </w:t>
      </w:r>
      <w:r>
        <w:rPr/>
      </w:r>
      <w:r>
        <w:t xml:space="preserve">To report to an appropriate authority or to take appropriate emergency measure when:</w:t>
      </w:r>
    </w:p>
    <w:p>
      <w:pPr>
        <w:jc w:val="both"/>
        <w:spacing w:before="100" w:after="0"/>
        <w:ind w:start="1080"/>
      </w:pPr>
      <w:r>
        <w:rPr/>
        <w:t>(</w:t>
        <w:t>1</w:t>
        <w:t xml:space="preserve">)  </w:t>
      </w:r>
      <w:r>
        <w:rPr/>
      </w:r>
      <w:r>
        <w:t xml:space="preserve">The client's condition requires others to assume responsibility for the client; or</w:t>
      </w:r>
    </w:p>
    <w:p>
      <w:pPr>
        <w:jc w:val="both"/>
        <w:spacing w:before="100" w:after="0"/>
        <w:ind w:start="1080"/>
      </w:pPr>
      <w:r>
        <w:rPr/>
        <w:t>(</w:t>
        <w:t>2</w:t>
        <w:t xml:space="preserve">)  </w:t>
      </w:r>
      <w:r>
        <w:rPr/>
      </w:r>
      <w:r>
        <w:t xml:space="preserve">There is clear and imminent danger to the client or others.</w:t>
      </w:r>
      <w:r>
        <w:t xml:space="preserve">  </w:t>
      </w:r>
      <w:r xmlns:wp="http://schemas.openxmlformats.org/drawingml/2010/wordprocessingDrawing" xmlns:w15="http://schemas.microsoft.com/office/word/2012/wordml">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§21 (AMD). PL 1983, c. 781, §1 (AMD). PL 1983, c. 806, §42 (AMD). PL 1989, c. 396, §§1-3 (AMD). </w:t>
      </w:r>
    </w:p>
    <w:p>
      <w:pPr>
        <w:jc w:val="both"/>
        <w:spacing w:before="100" w:after="100"/>
        <w:ind w:start="1080" w:hanging="720"/>
      </w:pPr>
      <w:r>
        <w:rPr>
          <w:b/>
        </w:rPr>
        <w:t>§</w:t>
        <w:t>4008-A</w:t>
        <w:t xml:space="preserve">.  </w:t>
      </w:r>
      <w:r>
        <w:rPr>
          <w:b/>
        </w:rPr>
        <w:t xml:space="preserve">School counselors and school social workers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services" means in-person interactions between a school counselor or school social worker and students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B</w:t>
        <w:t xml:space="preserve">.  </w:t>
      </w:r>
      <w:r>
        <w:rPr/>
      </w:r>
      <w:r>
        <w:t xml:space="preserve">"Indirect services" means services provided by a school counselor or school social worker on behalf of students as a result of a school counselor's or school social worker's interactions with the students and others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C</w:t>
        <w:t xml:space="preserve">.  </w:t>
      </w:r>
      <w:r>
        <w:rPr/>
      </w:r>
      <w:r>
        <w:t xml:space="preserve">"School counselor" has the same meaning as in </w:t>
      </w:r>
      <w:r>
        <w:t>section 4008,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D</w:t>
        <w:t xml:space="preserve">.  </w:t>
      </w:r>
      <w:r>
        <w:rPr/>
      </w:r>
      <w:r>
        <w:t xml:space="preserve">"School social worker" has the same meaning as in </w:t>
      </w:r>
      <w:r>
        <w:t>section 4008,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2</w:t>
        <w:t xml:space="preserve">.  </w:t>
      </w:r>
      <w:r>
        <w:rPr>
          <w:b/>
        </w:rPr>
        <w:t xml:space="preserve">Direct and indirect services to students.</w:t>
        <w:t xml:space="preserve"> </w:t>
      </w:r>
      <w:r>
        <w:t xml:space="preserve"> </w:t>
      </w:r>
      <w:r>
        <w:t xml:space="preserve">Each school counselor and school social worker shall spend at least 80% of the school counselor's or school social worker's time providing direct services to and indirect services on behalf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The rules must include guidelines regarding the duties of school counselors, including that a school counselor deliver a comprehensive school counseling program, and guidelines regarding the duties of school social workers.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 </w:t>
      </w:r>
    </w:p>
    <w:p>
      <w:pPr>
        <w:jc w:val="both"/>
        <w:spacing w:before="100" w:after="100"/>
        <w:ind w:start="1080" w:hanging="720"/>
      </w:pPr>
      <w:r>
        <w:rPr>
          <w:b/>
        </w:rPr>
        <w:t>§</w:t>
        <w:t>4009</w:t>
        <w:t xml:space="preserve">.  </w:t>
      </w:r>
      <w:r>
        <w:rPr>
          <w:b/>
        </w:rPr>
        <w:t xml:space="preserve">Civil liability</w:t>
      </w:r>
    </w:p>
    <w:p>
      <w:pPr>
        <w:jc w:val="both"/>
        <w:spacing w:before="100" w:after="100"/>
        <w:ind w:start="360"/>
        <w:ind w:firstLine="360"/>
      </w:pPr>
      <w:r>
        <w:rPr/>
      </w:r>
      <w:r>
        <w:rPr/>
      </w:r>
      <w:r>
        <w:t xml:space="preserve">The following provisions apply to civil liability.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Reasonable force.</w:t>
        <w:t xml:space="preserve"> </w:t>
      </w:r>
      <w:r>
        <w:t xml:space="preserve"> </w:t>
      </w:r>
      <w:r>
        <w:t xml:space="preserve">A teacher or other person entrusted with the care or supervision of a person for special or limited purposes may not be held civilly liable for the use of a reasonable degree of force against the person who creates a disturbance if the teacher or other person reasonably believes it is necessary to:</w:t>
      </w:r>
    </w:p>
    <w:p>
      <w:pPr>
        <w:jc w:val="both"/>
        <w:spacing w:before="100" w:after="0"/>
        <w:ind w:start="720"/>
      </w:pPr>
      <w:r>
        <w:rPr/>
        <w:t>A</w:t>
        <w:t xml:space="preserve">.  </w:t>
      </w:r>
      <w:r>
        <w:rPr/>
      </w:r>
      <w:r>
        <w:t xml:space="preserve">Control the disturbing behavior;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Remove the person from the scene of the disturbance.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Exceptions.</w:t>
        <w:t xml:space="preserve"> </w:t>
      </w:r>
      <w:r>
        <w:t xml:space="preserve"> </w:t>
      </w:r>
      <w:r>
        <w:t>Subsection 1</w:t>
      </w:r>
      <w:r>
        <w:t xml:space="preserve"> shall not apply to the intentional or reckless use of force that creates a substantial risk of death, serious bodily injury or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Effect on civil liability.</w:t>
        <w:t xml:space="preserve"> </w:t>
      </w:r>
      <w:r>
        <w:t xml:space="preserve"> </w:t>
      </w:r>
      <w:r>
        <w:t xml:space="preserve">This section may not be construed to increase the scope of potential civil liability of a teacher or other person entrusted with the care or supervision of a person for special or limited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Emergency medical treatment.</w:t>
        <w:t xml:space="preserve"> </w:t>
      </w:r>
      <w:r>
        <w:t xml:space="preserve"> </w:t>
      </w:r>
      <w:r>
        <w:t xml:space="preserve">Notwithstanding any other provision of any public or private and special law, any nonlicensed agent or employee of a school or school administrative unit who renders first aid, emergency treatment or rescue assistance to a student during a school program may not be held liable for injuries alleged to have been sustained by that student or for the death of that student alleged to have occurred as a result of an act or omission in rendering such aid, treatment or assistance.  This subsection does not apply to injuries or death caused willfully, wantonly or recklessly or by gross negligence on the part of the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4010</w:t>
        <w:t xml:space="preserve">.  </w:t>
      </w:r>
      <w:r>
        <w:rPr>
          <w:b/>
        </w:rPr>
        <w:t xml:space="preserve">Pledge of Allegiance</w:t>
      </w:r>
    </w:p>
    <w:p>
      <w:pPr>
        <w:jc w:val="both"/>
        <w:spacing w:before="100" w:after="100"/>
        <w:ind w:start="360"/>
        <w:ind w:firstLine="360"/>
      </w:pPr>
      <w:r>
        <w:rPr/>
      </w:r>
      <w:r>
        <w:rPr/>
      </w:r>
      <w:r>
        <w:t xml:space="preserve">A school administrative unit shall allow every student enrolled in the school administrative unit the opportunity to recite the Pledge of Allegiance at some point during a school day in which students are required to attend.  A school administrative unit may not require a student to recite the Pledge of Allegiance.</w:t>
      </w:r>
      <w:r>
        <w:t xml:space="preserve">  </w:t>
      </w:r>
      <w:r xmlns:wp="http://schemas.openxmlformats.org/drawingml/2010/wordprocessingDrawing" xmlns:w15="http://schemas.microsoft.com/office/word/2012/wordml">
        <w:rPr>
          <w:rFonts w:ascii="Arial" w:hAnsi="Arial" w:cs="Arial"/>
          <w:sz w:val="22"/>
          <w:szCs w:val="22"/>
        </w:rPr>
        <w:t xml:space="preserve">[PL 2011, c. 162, §1 (NEW).]</w:t>
      </w:r>
    </w:p>
    <w:p>
      <w:pPr>
        <w:jc w:val="both"/>
        <w:spacing w:before="100" w:after="100"/>
        <w:ind w:start="360"/>
      </w:pPr>
      <w:r>
        <w:rPr>
          <w:b w:val="true"/>
          <w:i/>
          <w:caps w:val="true"/>
        </w:rPr>
        <w:t xml:space="preserve">Revisor's Note: </w:t>
      </w:r>
      <w:r>
        <w:t>§4010.  Employment reference immunity (As enacted by PL 2011, c. 397, §1 is REALLOCATED TO TITLE 20-A, SECTION 4011)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PL 2011, c. 162, §1 (NEW). PL 2011, c. 397, §1 (NEW). </w:t>
      </w:r>
    </w:p>
    <w:p>
      <w:pPr>
        <w:jc w:val="both"/>
        <w:spacing w:before="100" w:after="100"/>
        <w:ind w:start="1080" w:hanging="720"/>
      </w:pPr>
      <w:r>
        <w:rPr>
          <w:b/>
        </w:rPr>
        <w:t>§</w:t>
        <w:t>4011</w:t>
        <w:t xml:space="preserve">.  </w:t>
      </w:r>
      <w:r>
        <w:rPr>
          <w:b/>
        </w:rPr>
        <w:t xml:space="preserve">Employment reference immunity</w:t>
      </w:r>
    </w:p>
    <w:p>
      <w:pPr>
        <w:jc w:val="both"/>
        <w:spacing w:before="100" w:after="100"/>
        <w:ind w:start="360"/>
      </w:pPr>
      <w:r>
        <w:rPr>
          <w:b/>
        </w:rPr>
        <w:t>(REALLOCATED FROM TITLE 20-A, SECTION 4010)</w:t>
      </w:r>
    </w:p>
    <w:p>
      <w:pPr>
        <w:jc w:val="both"/>
        <w:spacing w:before="100" w:after="100"/>
        <w:ind w:start="360"/>
        <w:ind w:firstLine="360"/>
      </w:pPr>
      <w:r>
        <w:rPr/>
      </w:r>
      <w:r>
        <w:rPr/>
      </w:r>
      <w:r>
        <w:t xml:space="preserve">An employee of a school administrative unit who discloses information about a former employee's job performance or work record to a prospective employer of the former employee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[RR 2011, c. 1,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w:t>
      </w:r>
    </w:p>
    <w:p>
      <w:pPr>
        <w:jc w:val="both"/>
        <w:spacing w:before="100" w:after="100"/>
        <w:ind w:start="1080" w:hanging="720"/>
      </w:pPr>
      <w:r>
        <w:rPr>
          <w:b/>
        </w:rPr>
        <w:t>§</w:t>
        <w:t>4012</w:t>
        <w:t xml:space="preserve">.  </w:t>
      </w:r>
      <w:r>
        <w:rPr>
          <w:b/>
        </w:rPr>
        <w:t xml:space="preserve">Uniforms worn by members of military and public safety personnel</w:t>
      </w:r>
    </w:p>
    <w:p>
      <w:pPr>
        <w:jc w:val="both"/>
        <w:spacing w:before="100" w:after="100"/>
        <w:ind w:start="360"/>
        <w:ind w:firstLine="360"/>
      </w:pPr>
      <w:r>
        <w:rPr/>
      </w:r>
      <w:r>
        <w:rPr/>
      </w:r>
      <w:r>
        <w:t xml:space="preserve">A member of the United States Armed Forces, the Maine National Guard or a public safety agency, including but not limited to a firefighter, police officer, emergency medical technician, game warden, forest ranger and park ranger, when visiting a school in that person’s official capacity may not be denied access to a publicly supported secondary school or secondary public charter school solely because that person is wearing a uniform.</w:t>
      </w:r>
      <w:r>
        <w:t xml:space="preserve">  </w:t>
      </w:r>
      <w:r xmlns:wp="http://schemas.openxmlformats.org/drawingml/2010/wordprocessingDrawing" xmlns:w15="http://schemas.microsoft.com/office/word/2012/wordml">
        <w:rPr>
          <w:rFonts w:ascii="Arial" w:hAnsi="Arial" w:cs="Arial"/>
          <w:sz w:val="22"/>
          <w:szCs w:val="22"/>
        </w:rPr>
        <w:t xml:space="preserve">[PL 2013, c. 450,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450, §1 (NEW). </w:t>
      </w:r>
    </w:p>
    <w:p>
      <w:pPr>
        <w:jc w:val="both"/>
        <w:spacing w:before="100" w:after="100"/>
        <w:ind w:start="1080" w:hanging="720"/>
      </w:pPr>
      <w:r>
        <w:rPr>
          <w:b/>
        </w:rPr>
        <w:t>§</w:t>
        <w:t>4013</w:t>
        <w:t xml:space="preserve">.  </w:t>
      </w:r>
      <w:r>
        <w:rPr>
          <w:b/>
        </w:rPr>
        <w:t xml:space="preserve">Radon</w:t>
      </w:r>
    </w:p>
    <w:p>
      <w:pPr>
        <w:jc w:val="both"/>
        <w:spacing w:before="100" w:after="0"/>
        <w:ind w:start="360"/>
        <w:ind w:firstLine="360"/>
      </w:pPr>
      <w:r>
        <w:rPr>
          <w:b/>
        </w:rPr>
        <w:t>1</w:t>
        <w:t xml:space="preserve">.  </w:t>
      </w:r>
      <w:r>
        <w:rPr>
          <w:b/>
        </w:rPr>
        <w:t xml:space="preserve">Testing.</w:t>
        <w:t xml:space="preserve"> </w:t>
      </w:r>
      <w:r>
        <w:t xml:space="preserve"> </w:t>
      </w:r>
      <w:r>
        <w:t xml:space="preserve">A school administrative unit may hire a person registered with the division of environmental health within the Department of Health and Human Services under the Radon Registration Act to test an occupied elementary school, secondary school or other building of the school administrative unit every 5 years for radon.  The method of testing must be consistent with testing standards established in rules adopted by the Department of Health and Human Services.  The school administrative unit shall maintain, make available for review and notify parents, faculty and staff of test results under this subsection.  The school administrative unit shall report radon test results to the Department of Education and the Department of Health and Human Services.  No later than October 1, 2025, and every 5 years thereafter, the Department of Health and Human Services shall submit a report of the test results from all school administrative units to the Legislature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w:pPr>
        <w:jc w:val="both"/>
        <w:spacing w:before="100" w:after="0"/>
        <w:ind w:start="360"/>
        <w:ind w:firstLine="360"/>
      </w:pPr>
      <w:r>
        <w:rPr>
          <w:b/>
        </w:rPr>
        <w:t>2</w:t>
        <w:t xml:space="preserve">.  </w:t>
      </w:r>
      <w:r>
        <w:rPr>
          <w:b/>
        </w:rPr>
        <w:t xml:space="preserve">Funding.</w:t>
        <w:t xml:space="preserve"> </w:t>
      </w:r>
      <w:r>
        <w:t xml:space="preserve"> </w:t>
      </w:r>
      <w:r>
        <w:t xml:space="preserve">When funds are available, the department shall disburse money to school administrative units to use for radon testing.  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w:pPr>
        <w:jc w:val="both"/>
        <w:spacing w:before="100" w:after="0"/>
        <w:ind w:start="360"/>
        <w:ind w:firstLine="360"/>
      </w:pPr>
      <w:r>
        <w:rPr>
          <w:b/>
        </w:rPr>
        <w:t>3</w:t>
        <w:t xml:space="preserve">.  </w:t>
      </w:r>
      <w:r>
        <w:rPr>
          <w:b/>
        </w:rPr>
        <w:t xml:space="preserve">New schools.</w:t>
        <w:t xml:space="preserve"> </w:t>
      </w:r>
      <w:r>
        <w:t xml:space="preserve"> </w:t>
      </w:r>
      <w:r>
        <w:t xml:space="preserve">A school administrative unit, when building a new elementary school, secondary school or other building, shall use radon-resistant new construction techniques consistent with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 </w:t>
      </w:r>
    </w:p>
    <w:p>
      <w:pPr>
        <w:jc w:val="both"/>
        <w:spacing w:before="100" w:after="100"/>
        <w:ind w:start="1080" w:hanging="720"/>
      </w:pPr>
      <w:r>
        <w:rPr>
          <w:b/>
        </w:rPr>
        <w:t>§</w:t>
        <w:t>4014</w:t>
        <w:t xml:space="preserve">.  </w:t>
      </w:r>
      <w:r>
        <w:rPr>
          <w:b/>
        </w:rPr>
        <w:t xml:space="preserve">Use of seclusion and physical restraint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"Chemical restraint" means a drug or medication that is not prescribed as the standard treatment of a student's medical or psychiatric condition by a licensed physician or other qualified health professional acting under the scope of the professional's authority under state law that is used on a student to control behavior or restrict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"Covered entity" means an entity that owns, operates or controls a school or educational program that receives public funds from the department, including, but not limited to, public schools, public regional programs, public charter schools, private schools, private schools approved for tuition purposes, special purpose private schools, career and technical education programs, public prekindergarten programs and providers of services pursuant to the provisions of the federal Individuals with Disabilities Education Act, Parts B and C, 20 United States Code, Section 1401 et seq. (2015).</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"Mechanical restraint" means the use of a device to restrict a student's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"Physical escort" means the temporary, voluntary touching or holding of the hand, wrist, arm, shoulder or back to induce a student to walk to a safe location.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"Physical prompt" means a teaching technique that involves voluntary physical contact with a student that enables the student to learn or model the physical movement necessary for the development of a desired competency.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"Physical restraint" means a personal restriction that immobilizes or reduces the ability of a student to move the arms, legs or head freely.  "Physical restraint" does not include a physical escort, mechanical restraint, physical prompt or chemical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"Seclusion" means the involuntary isolation or confinement of a student alone in a room or clearly defined area from which the student does not feel free to go or is physically denied exit.  "Seclusion" does not include a timeout.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"Timeout" means an intervention where a student requests or complies with an adult request for a break.  Timeout is not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"Unlawful restraint or seclusion" means:</w:t>
      </w:r>
    </w:p>
    <w:p>
      <w:pPr>
        <w:jc w:val="both"/>
        <w:spacing w:before="100" w:after="0"/>
        <w:ind w:start="1080"/>
      </w:pPr>
      <w:r>
        <w:rPr/>
        <w:t>(</w:t>
        <w:t>1</w:t>
        <w:t xml:space="preserve">)  </w:t>
      </w:r>
      <w:r>
        <w:rPr/>
      </w:r>
      <w:r>
        <w:t xml:space="preserve">Mechanical restraint;</w:t>
      </w:r>
    </w:p>
    <w:p>
      <w:pPr>
        <w:jc w:val="both"/>
        <w:spacing w:before="100" w:after="0"/>
        <w:ind w:start="1080"/>
      </w:pPr>
      <w:r>
        <w:rPr/>
        <w:t>(</w:t>
        <w:t>2</w:t>
        <w:t xml:space="preserve">)  </w:t>
      </w:r>
      <w:r>
        <w:rPr/>
      </w:r>
      <w:r>
        <w:t xml:space="preserve">Chemical restraint;</w:t>
      </w:r>
    </w:p>
    <w:p>
      <w:pPr>
        <w:jc w:val="both"/>
        <w:spacing w:before="100" w:after="0"/>
        <w:ind w:start="1080"/>
      </w:pPr>
      <w:r>
        <w:rPr/>
        <w:t>(</w:t>
        <w:t>3</w:t>
        <w:t xml:space="preserve">)  </w:t>
      </w:r>
      <w:r>
        <w:rPr/>
      </w:r>
      <w:r>
        <w:t xml:space="preserve">Physical restraint or physical escort that is life-threatening, restricts breathing or restricts blood flow to the brain, including prone restraint; or</w:t>
      </w:r>
    </w:p>
    <w:p>
      <w:pPr>
        <w:jc w:val="both"/>
        <w:spacing w:before="100" w:after="0"/>
        <w:ind w:start="1080"/>
      </w:pPr>
      <w:r>
        <w:rPr/>
        <w:t>(</w:t>
        <w:t>4</w:t>
        <w:t xml:space="preserve">)  </w:t>
      </w:r>
      <w:r>
        <w:rPr/>
      </w:r>
      <w:r>
        <w:t xml:space="preserve">Physical restraint or seclusion that is contraindicated based on </w:t>
      </w:r>
      <w:r>
        <w:t>Title 34‑B, section 3003</w:t>
      </w:r>
      <w:r>
        <w:t xml:space="preserve"> or </w:t>
      </w:r>
      <w:r>
        <w:t>section 15002</w:t>
      </w:r>
      <w:r>
        <w:t xml:space="preserve"> or the student's disability or health care needs or medical or psychiatric condition as documented in:</w:t>
      </w:r>
    </w:p>
    <w:p>
      <w:pPr>
        <w:jc w:val="both"/>
        <w:spacing w:before="100" w:after="0"/>
        <w:ind w:start="1440"/>
      </w:pPr>
      <w:r>
        <w:rPr/>
        <w:t>(</w:t>
        <w:t>a</w:t>
        <w:t xml:space="preserve">)  </w:t>
      </w:r>
      <w:r>
        <w:rPr/>
      </w:r>
      <w:r>
        <w:t xml:space="preserve">A health care directive or medical management plan;</w:t>
      </w:r>
    </w:p>
    <w:p>
      <w:pPr>
        <w:jc w:val="both"/>
        <w:spacing w:before="100" w:after="0"/>
        <w:ind w:start="1440"/>
      </w:pPr>
      <w:r>
        <w:rPr/>
        <w:t>(</w:t>
        <w:t>b</w:t>
        <w:t xml:space="preserve">)  </w:t>
      </w:r>
      <w:r>
        <w:rPr/>
      </w:r>
      <w:r>
        <w:t xml:space="preserve">A behavior intervention plan;</w:t>
      </w:r>
    </w:p>
    <w:p>
      <w:pPr>
        <w:jc w:val="both"/>
        <w:spacing w:before="100" w:after="0"/>
        <w:ind w:start="1440"/>
      </w:pPr>
      <w:r>
        <w:rPr/>
        <w:t>(</w:t>
        <w:t>c</w:t>
        <w:t xml:space="preserve">)  </w:t>
      </w:r>
      <w:r>
        <w:rPr/>
      </w:r>
      <w:r>
        <w:t xml:space="preserve">An individual education plan or an individual family service plan as defined in the federal Individuals with Disabilities Education Act, 20 United States Code, Section 1401 et seq. (2015); or</w:t>
      </w:r>
    </w:p>
    <w:p>
      <w:pPr>
        <w:jc w:val="both"/>
        <w:spacing w:before="100" w:after="0"/>
        <w:ind w:start="1440"/>
      </w:pPr>
      <w:r>
        <w:rPr/>
        <w:t>(</w:t>
        <w:t>d</w:t>
        <w:t xml:space="preserve">)  </w:t>
      </w:r>
      <w:r>
        <w:rPr/>
      </w:r>
      <w:r>
        <w:t xml:space="preserve">A plan developed pursuant to the federal Rehabilitation Act of 1973, 29 United States Code, Section 794 (2015) or the federal Americans with Disabilities Act of 1990, Title II, 42 United States Code, Section 12131 et seq. (2009).</w:t>
      </w:r>
    </w:p>
    <w:p>
      <w:pPr>
        <w:jc w:val="both"/>
        <w:spacing w:before="100" w:after="0"/>
        <w:ind w:start="720"/>
      </w:pPr>
      <w:r>
        <w:rPr/>
      </w:r>
      <w:r>
        <w:rPr/>
      </w:r>
      <w:r>
        <w:t xml:space="preserve">"Unlawful restraint or seclusion" does not include a physical escort except as provided in subparagraph (3), a physical prompt, the use of adaptive devices or mechanical supports to achieve proper body position, balance or alignment to allow greater freedom of movement than would be possible without the use of such devices or supports or the use of vehicle safety restraints when used as intended during the transport of a student in a moving vehicle.</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2</w:t>
        <w:t xml:space="preserve">.  </w:t>
      </w:r>
      <w:r>
        <w:rPr>
          <w:b/>
        </w:rPr>
        <w:t xml:space="preserve">Prohibition on unlawful restraint and seclusion; restriction on use of physical restraint and seclusion.</w:t>
        <w:t xml:space="preserve"> </w:t>
      </w:r>
      <w:r>
        <w:t xml:space="preserve"> </w:t>
      </w:r>
      <w:r>
        <w:t xml:space="preserve">A covered entity that receives state or federal assistance may not subject a student to unlawful restraint or seclusion. A covered entity may use physical restraint or seclusion only if:</w:t>
      </w:r>
    </w:p>
    <w:p>
      <w:pPr>
        <w:jc w:val="both"/>
        <w:spacing w:before="100" w:after="0"/>
        <w:ind w:start="720"/>
      </w:pPr>
      <w:r>
        <w:rPr/>
        <w:t>A</w:t>
        <w:t xml:space="preserve">.  </w:t>
      </w:r>
      <w:r>
        <w:rPr/>
      </w:r>
      <w:r>
        <w:t xml:space="preserve">The student's behavior poses an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Less restrictive interventions would be ineffective in stopping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physical restraint or seclusion ends immediately upon the cessation of imminent danger of serious physical injury to the student or another person;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least amount of force necessary is used to protect the student or another person from imminent danger of serious physical injury.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3</w:t>
        <w:t xml:space="preserve">.  </w:t>
      </w:r>
      <w:r>
        <w:rPr>
          <w:b/>
        </w:rPr>
        <w:t xml:space="preserve">Report on data regarding the use of physical restraint and seclusion.</w:t>
        <w:t xml:space="preserve"> </w:t>
      </w:r>
      <w:r>
        <w:t xml:space="preserve"> </w:t>
      </w:r>
      <w:r>
        <w:t xml:space="preserve">Each covered entity shall submit to the department an annual report on incidents of physical restraint and seclusion of students of that covered entity that includes:</w:t>
      </w:r>
    </w:p>
    <w:p>
      <w:pPr>
        <w:jc w:val="both"/>
        <w:spacing w:before="100" w:after="0"/>
        <w:ind w:start="720"/>
      </w:pPr>
      <w:r>
        <w:rPr/>
        <w:t>A</w:t>
        <w:t xml:space="preserve">.  </w:t>
      </w:r>
      <w:r>
        <w:rPr/>
      </w:r>
      <w:r>
        <w:t xml:space="preserve">The aggregate number of uses of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The aggregate number of uses of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aggregate number of students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aggregate number of students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The aggregate number of serious physical injuries to students related to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The aggregate number of serious physical injuries to students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The aggregate number of serious physical injuries to staff related to physical restraint;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J</w:t>
        <w:t xml:space="preserve">.  </w:t>
      </w:r>
      <w:r>
        <w:rPr/>
      </w:r>
      <w:r>
        <w:t xml:space="preserve">The aggregate number of serious physical injuries to staff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department shall, using existing resources, provide technical assistance to covered entities by developing, implementing and providing technical assistance to support evidence-based programs that reduce the likelihood of physical restraint or seclusion, and support students in reducing behavior that can result in physical restraint or seclusion, such as developmentally appropriate, positive behavior interventions, functional behavioral interventions, mental health supports, restorative justice programs, trauma-informed care and crisis and de-escalation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or amend rules to carry out the purposes of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 </w:t>
      </w:r>
    </w:p>
    <w:p>
      <w:pPr>
        <w:jc w:val="both"/>
        <w:spacing w:before="100" w:after="100"/>
        <w:ind w:start="1080" w:hanging="720"/>
      </w:pPr>
      <w:r>
        <w:rPr>
          <w:b/>
        </w:rPr>
        <w:t>§</w:t>
        <w:t>4015</w:t>
        <w:t xml:space="preserve">.  </w:t>
      </w:r>
      <w:r>
        <w:rPr>
          <w:b/>
        </w:rPr>
        <w:t xml:space="preserve">Interlocking door controller technology</w:t>
      </w:r>
    </w:p>
    <w:p>
      <w:pPr>
        <w:jc w:val="both"/>
        <w:spacing w:before="100" w:after="100"/>
        <w:ind w:start="360"/>
        <w:ind w:firstLine="360"/>
      </w:pPr>
      <w:r>
        <w:rPr/>
      </w:r>
      <w:r>
        <w:rPr/>
      </w:r>
      <w:r>
        <w:t xml:space="preserve">When constructing a new elementary or secondary school or renovating an existing elementary or secondary school, a school administrative unit shall ensure that the school is equipped with interlocking door controller technology. The State shall provide funds to a school administrative unit to implement this section. For purposes of this section, "interlocking door controller technology" means an area in between 2 doors separating the interior of a school from the exterior and where both doors cannot be opened at the same time.</w:t>
      </w:r>
      <w:r>
        <w:t xml:space="preserve">  </w:t>
      </w:r>
      <w:r xmlns:wp="http://schemas.openxmlformats.org/drawingml/2010/wordprocessingDrawing" xmlns:w15="http://schemas.microsoft.com/office/word/2012/wordml">
        <w:rPr>
          <w:rFonts w:ascii="Arial" w:hAnsi="Arial" w:cs="Arial"/>
          <w:sz w:val="22"/>
          <w:szCs w:val="22"/>
        </w:rPr>
        <w:t xml:space="preserve">[PL 2023,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452, §1 (NEW). </w:t>
      </w:r>
    </w:p>
    <w:p>
      <w:pPr>
        <w:jc w:val="both"/>
        <w:spacing w:before="100" w:after="100"/>
        <w:ind w:start="1080" w:hanging="720"/>
      </w:pPr>
      <w:r>
        <w:rPr>
          <w:b/>
        </w:rPr>
        <w:t>§</w:t>
        <w:t>4016</w:t>
        <w:t xml:space="preserve">.  </w:t>
      </w:r>
      <w:r>
        <w:rPr>
          <w:b/>
        </w:rPr>
        <w:t xml:space="preserve">Minimum hourly wage for educational technicians and other school support staff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"Educational technician" has the same meaning as in </w:t>
      </w:r>
      <w:r>
        <w:t>section 13001‑A,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G, §1 (NEW).]</w:t>
      </w:r>
    </w:p>
    <w:p>
      <w:pPr>
        <w:jc w:val="both"/>
        <w:spacing w:before="100" w:after="0"/>
        <w:ind w:start="720"/>
      </w:pPr>
      <w:r>
        <w:rPr/>
        <w:t>B</w:t>
        <w:t xml:space="preserve">.  </w:t>
      </w:r>
      <w:r>
        <w:rPr/>
      </w:r>
      <w:r>
        <w:t xml:space="preserve">"Other school support staff" means a public school employee who is not an educational technician and who is paid on an hourly basis.</w:t>
      </w:r>
      <w:r>
        <w:t xml:space="preserve">  </w:t>
      </w:r>
      <w:r xmlns:wp="http://schemas.openxmlformats.org/drawingml/2010/wordprocessingDrawing" xmlns:w15="http://schemas.microsoft.com/office/word/2012/wordml">
        <w:rPr>
          <w:rFonts w:ascii="Arial" w:hAnsi="Arial" w:cs="Arial"/>
          <w:sz w:val="22"/>
          <w:szCs w:val="22"/>
        </w:rPr>
        <w:t xml:space="preserve">[PL 2023, c. 643,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w:pPr>
        <w:jc w:val="both"/>
        <w:spacing w:before="100" w:after="0"/>
        <w:ind w:start="360"/>
        <w:ind w:firstLine="360"/>
      </w:pPr>
      <w:r>
        <w:rPr>
          <w:b/>
        </w:rPr>
        <w:t>2</w:t>
        <w:t xml:space="preserve">.  </w:t>
      </w:r>
      <w:r>
        <w:rPr>
          <w:b/>
        </w:rPr>
        <w:t xml:space="preserve">Minimum hourly wage.</w:t>
        <w:t xml:space="preserve"> </w:t>
      </w:r>
      <w:r>
        <w:t xml:space="preserve"> </w:t>
      </w:r>
      <w:r>
        <w:t xml:space="preserve">Except as provided in </w:t>
      </w:r>
      <w:r>
        <w:t>subsection 3</w:t>
      </w:r>
      <w:r>
        <w:t xml:space="preserve">, for the school year starting after June 30, 2025 and for each subsequent school year, the minimum hourly wage for educational technicians is equal to 125% of the minimum hourly wage established in </w:t>
      </w:r>
      <w:r>
        <w:t>Title 26, section 664, subsection 1</w:t>
      </w:r>
      <w:r>
        <w:t xml:space="preserve"> and the minimum hourly wage for other school support staff is equal to 115% of the minimum hourly wage established in </w:t>
      </w:r>
      <w:r>
        <w:t>Title 26, section 664,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w:pPr>
        <w:jc w:val="both"/>
        <w:spacing w:before="100" w:after="0"/>
        <w:ind w:start="360"/>
        <w:ind w:firstLine="360"/>
      </w:pPr>
      <w:r>
        <w:rPr>
          <w:b/>
        </w:rPr>
        <w:t>3</w:t>
        <w:t xml:space="preserve">.  </w:t>
      </w:r>
      <w:r>
        <w:rPr>
          <w:b/>
        </w:rPr>
        <w:t xml:space="preserve">Wage increases.</w:t>
        <w:t xml:space="preserve"> </w:t>
      </w:r>
      <w:r>
        <w:t xml:space="preserve"> </w:t>
      </w:r>
      <w:r>
        <w:t xml:space="preserve">If, pursuant to the requirements of </w:t>
      </w:r>
      <w:r>
        <w:t>Title 26, section 664, subsection 1</w:t>
      </w:r>
      <w:r>
        <w:t xml:space="preserve">, the minimum hourly wage is increased on January 1st of any year, the minimum hourly wage for educational technicians and other school support staff is increased beginning July 1st of the same year in an amount equal to 125% of the increased minimum hourly wage under </w:t>
      </w:r>
      <w:r>
        <w:t>Title 26, section 664, subsection 1</w:t>
      </w:r>
      <w:r>
        <w:t xml:space="preserve"> for educational technicians and in an amount equal to 115% of the increased minimum hourly wage under </w:t>
      </w:r>
      <w:r>
        <w:t>Title 26, section 664, subsection 1</w:t>
      </w:r>
      <w:r>
        <w:t xml:space="preserve"> for other school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