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BORROWING AUTHORITY FOR THE UNIVERSITY OF MAINE SYSTEM</w:t>
      </w:r>
    </w:p>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412. BORROWING AUTHORITY FOR THE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BORROWING AUTHORITY FOR THE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 BORROWING AUTHORITY FOR THE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