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502-C</w:t>
      </w:r>
    </w:p>
    <w:p>
      <w:pPr>
        <w:jc w:val="center"/>
        <w:ind w:start="360"/>
        <w:spacing w:before="300" w:after="300"/>
      </w:pPr>
      <w:r>
        <w:rPr>
          <w:b/>
        </w:rPr>
        <w:t xml:space="preserve">REGIONAL SCHOOL LEADERSHIP ACADEMIES</w:t>
      </w:r>
    </w:p>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502-C. REGIONAL SCHOOL LEADERSHIP ACADEMIES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502-C. REGIONAL SCHOOL LEADERSHIP ACADEMIES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502-C. REGIONAL SCHOOL LEADERSHIP ACADEMIES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