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Commencement of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Commencement of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§1003. COMMENCEMENT OF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