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 INITIAL AUTHORITY TO CONFER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