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Maine Health Care Provider Loan Repayment Program Advisory Committee established in </w:t>
      </w:r>
      <w:r>
        <w:t>Title 5, section 12004‑I, subsection 18‑G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Direct care worker.</w:t>
        <w:t xml:space="preserve"> </w:t>
      </w:r>
      <w:r>
        <w:t xml:space="preserve"> </w:t>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Eligible student loan.</w:t>
        <w:t xml:space="preserve"> </w:t>
      </w:r>
      <w:r>
        <w:t xml:space="preserve"> </w:t>
      </w:r>
      <w:r>
        <w:t xml:space="preserve">"Eligible student loan" means a student loan obtained as a result of preparation for a health care profession as determined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Health Care Provider Loan Repayment Program Fund established in </w:t>
      </w:r>
      <w:r>
        <w:t>section 12953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6</w:t>
        <w:t xml:space="preserve">.  </w:t>
      </w:r>
      <w:r>
        <w:rPr>
          <w:b/>
        </w:rPr>
        <w:t xml:space="preserve">Health care provider.</w:t>
        <w:t xml:space="preserve"> </w:t>
      </w:r>
      <w:r>
        <w:t xml:space="preserve"> </w:t>
      </w:r>
      <w:r>
        <w:t xml:space="preserve">"Health care provider" means a person licensed or certified by this State as a medical, dental or behavioral health practitioner and performing within the scope of the person's practice as defined by state law or a person with a professionally recognized medical, dental or behavioral health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Maine Health Care Provider Loan Repayment Program established in </w:t>
      </w:r>
      <w:r>
        <w:t>section 12952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8</w:t>
        <w:t xml:space="preserve">.  </w:t>
      </w:r>
      <w:r>
        <w:rPr>
          <w:b/>
        </w:rPr>
        <w:t xml:space="preserve">Underserved area.</w:t>
        <w:t xml:space="preserve"> </w:t>
      </w:r>
      <w:r>
        <w:t xml:space="preserve"> </w:t>
      </w:r>
      <w:r>
        <w:t xml:space="preserve">"Underserved area" means an area in the State that is a health professional shortage area or medically underserved area or that contains a medically underserved population, as those terms are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