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510</w:t>
      </w:r>
    </w:p>
    <w:p>
      <w:pPr>
        <w:jc w:val="center"/>
        <w:ind w:start="360"/>
        <w:spacing w:before="300" w:after="300"/>
      </w:pPr>
      <w:r>
        <w:rPr>
          <w:b/>
        </w:rPr>
        <w:t xml:space="preserve">FUNDING OF PUBLIC SCHOOLS</w:t>
      </w:r>
    </w:p>
    <w:p>
      <w:pPr>
        <w:jc w:val="both"/>
        <w:spacing w:before="100" w:after="100"/>
        <w:ind w:start="1080" w:hanging="720"/>
      </w:pPr>
      <w:r>
        <w:rPr>
          <w:b/>
        </w:rPr>
        <w:t>§</w:t>
        <w:t>3710</w:t>
        <w:t xml:space="preserve">.  </w:t>
      </w:r>
      <w:r>
        <w:rPr>
          <w:b/>
        </w:rPr>
        <w:t xml:space="preserve">School Finance Act of 1975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§13A (NEW). PL 1975, c. 660, §4 (RP). </w:t>
      </w:r>
    </w:p>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jc w:val="both"/>
        <w:spacing w:before="100" w:after="100"/>
        <w:ind w:start="1080" w:hanging="720"/>
      </w:pPr>
      <w:r>
        <w:rPr>
          <w:b/>
        </w:rPr>
        <w:t>§</w:t>
        <w:t>3714</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§4 (NEW). PL 1975, c. 660, §4 (RP). </w:t>
      </w:r>
    </w:p>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510. FUNDING OF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510. FUNDING OF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510. FUNDING OF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