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B</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0, Pt. A, §2 (NEW). PL 2013, c. 270, Pt. A, §3 (AFF). PL 2013, c. 457, §§6, 7 (AMD). PL 2021, c. 489, §1 (RP). PL 2021, c. 489,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B. State Senat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B. State Senat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3-B. STATE SENAT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