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236</w:t>
        <w:t xml:space="preserve">.  </w:t>
      </w:r>
      <w:r>
        <w:rPr>
          <w:b/>
        </w:rPr>
        <w:t xml:space="preserve">Nondiscrimination</w:t>
      </w:r>
    </w:p>
    <w:p>
      <w:pPr>
        <w:jc w:val="both"/>
        <w:spacing w:before="100" w:after="100"/>
        <w:ind w:start="360"/>
        <w:ind w:firstLine="360"/>
      </w:pPr>
      <w:r>
        <w:rPr/>
      </w:r>
      <w:r>
        <w:rPr/>
      </w:r>
      <w:r>
        <w:t xml:space="preserve">A person acting under color of law may not discriminate against an individual on the basis of the individual's absence from the central voter registration system, the information supplied by the individual for voter registration purposes at a source agency or the individual's declining to supply such information, except as required to administer elections or enforce the laws against election crimes.</w:t>
      </w:r>
      <w:r>
        <w:t xml:space="preserve">  </w:t>
      </w:r>
      <w:r xmlns:wp="http://schemas.openxmlformats.org/drawingml/2010/wordprocessingDrawing" xmlns:w15="http://schemas.microsoft.com/office/word/2012/wordml">
        <w:rPr>
          <w:rFonts w:ascii="Arial" w:hAnsi="Arial" w:cs="Arial"/>
          <w:sz w:val="22"/>
          <w:szCs w:val="22"/>
        </w:rPr>
        <w:t xml:space="preserve">[PL 2019, c. 409, §6 (NEW); PL 2019, c. 409,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409, §6 (NEW). PL 2019, c. 409,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§236. Nondiscrimination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§236. Nondiscrimination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§236. NONDISCRIMINATION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