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MEDICAL EXAMINERS AND AUTOPSIES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jc w:val="both"/>
        <w:spacing w:before="100" w:after="100"/>
        <w:ind w:start="1080" w:hanging="720"/>
      </w:pPr>
      <w:r>
        <w:rPr>
          <w:b/>
        </w:rPr>
        <w:t>§</w:t>
        <w:t>512</w:t>
        <w:t xml:space="preserve">.  </w:t>
      </w:r>
      <w:r>
        <w:rPr>
          <w:b/>
        </w:rPr>
        <w:t xml:space="preserve">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514</w:t>
        <w:t xml:space="preserve">.  </w:t>
      </w:r>
      <w:r>
        <w:rPr>
          <w:b/>
        </w:rPr>
        <w:t xml:space="preserve">Proceedings on receipt of 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518</w:t>
        <w:t xml:space="preserve">.  </w:t>
      </w:r>
      <w:r>
        <w:rPr>
          <w:b/>
        </w:rPr>
        <w:t xml:space="preserve">Experts;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MEDICAL EXAMINERS AND AUTOPSIES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155. MEDICAL EXAMINERS AND AUTOPSIES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