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12-A</w:t>
        <w:t xml:space="preserve">.  </w:t>
      </w:r>
      <w:r>
        <w:rPr>
          <w:b/>
        </w:rPr>
        <w:t xml:space="preserve">Performance-based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737, §2 (NEW). PL 1995, c. 402, §B2 (AMD). PL 1995, c. 691, §2 (AMD). PL 2007, c. 539, Pt. N,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§12-A. Performance-based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§12-A. Performance-based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§12-A. PERFORMANCE-BASED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