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§7 (REV).]</w:t>
      </w:r>
    </w:p>
    <w:p>
      <w:pPr>
        <w:jc w:val="both"/>
        <w:spacing w:before="100" w:after="0"/>
        <w:ind w:start="360"/>
        <w:ind w:firstLine="360"/>
      </w:pPr>
      <w:r>
        <w:rPr>
          <w:b/>
        </w:rPr>
        <w:t>1-A</w:t>
        <w:t xml:space="preserve">.  </w:t>
      </w:r>
      <w:r>
        <w:rPr>
          <w:b/>
        </w:rPr>
        <w:t xml:space="preserve">Certified nurse practitioner.</w:t>
        <w:t xml:space="preserve"> </w:t>
      </w:r>
      <w:r>
        <w:t xml:space="preserve"> </w:t>
      </w:r>
      <w:r>
        <w:t xml:space="preserve">"Certified nurse practitioner" has the same meaning as in </w:t>
      </w:r>
      <w:r>
        <w:t>section 2421‑A,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§6 (REV).]</w:t>
      </w:r>
    </w:p>
    <w:p>
      <w:pPr>
        <w:jc w:val="both"/>
        <w:spacing w:before="100" w:after="0"/>
        <w:ind w:start="360"/>
        <w:ind w:firstLine="360"/>
      </w:pPr>
      <w:r>
        <w:rPr>
          <w:b/>
        </w:rPr>
        <w:t>3</w:t>
        <w:t xml:space="preserve">.  </w:t>
      </w:r>
      <w:r>
        <w:rPr>
          <w:b/>
        </w:rPr>
        <w:t xml:space="preserve">Home health care provider.</w:t>
        <w:t xml:space="preserve"> </w:t>
      </w:r>
      <w:r>
        <w:t xml:space="preserve"> </w:t>
      </w:r>
      <w:r>
        <w:t xml:space="preserve">"Home health care provider" means any business entity or subdivision thereof, whether public or private, proprietary or not for 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thereof,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331, §1 (AMD).]</w:t>
      </w:r>
    </w:p>
    <w:p>
      <w:pPr>
        <w:jc w:val="both"/>
        <w:spacing w:before="100" w:after="0"/>
        <w:ind w:start="360"/>
        <w:ind w:firstLine="360"/>
      </w:pPr>
      <w:r>
        <w:rPr>
          <w:b/>
        </w:rPr>
        <w:t>4</w:t>
        <w:t xml:space="preserve">.  </w:t>
      </w:r>
      <w:r>
        <w:rPr>
          <w:b/>
        </w:rPr>
        <w:t xml:space="preserve">Registered nurse educator.</w:t>
        <w:t xml:space="preserve"> </w:t>
      </w:r>
      <w:r>
        <w:t xml:space="preserve"> </w:t>
      </w:r>
      <w:r>
        <w:t xml:space="preserve">"Registered nurse educator" means a registered nurse licensed under </w:t>
      </w:r>
      <w:r>
        <w:t>Title 32, chapter 31</w:t>
      </w:r>
      <w:r>
        <w:t xml:space="preserve"> who provides postprescription training to a patient or caregiver in a patient's place of residence when the registered nurse educator does not provide health care services, does not deliver the prescription drug, does not touch the patient, does not administer the prescription drug to the patient and does not seek payment from the patient, caregiver or any health care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§1 (AMD). PL 1989, c. 119, §1 (AMD). PL 1993, c. 331, §1 (AMD). PL 2003, c. 689, §§B6,7 (REV). PL 2013, c. 336, §1 (AMD). PL 2023, c. 267, §1 (AMD). PL 2023, c. 679,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