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License required</w:t>
      </w:r>
    </w:p>
    <w:p>
      <w:pPr>
        <w:jc w:val="both"/>
        <w:spacing w:before="100" w:after="100"/>
        <w:ind w:start="360"/>
        <w:ind w:firstLine="360"/>
      </w:pPr>
      <w:r>
        <w:rPr/>
      </w:r>
      <w:r>
        <w:rPr/>
      </w:r>
      <w:r>
        <w:t xml:space="preserve">Effective July 1, 1984, no home health care provider may provide home health services without having, subject to this chapter and to the rules promulgated by the department under this chapter, a written license therefor from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