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Body buried without inquiry</w:t>
      </w:r>
    </w:p>
    <w:p>
      <w:pPr>
        <w:jc w:val="both"/>
        <w:spacing w:before="100" w:after="100"/>
        <w:ind w:start="360"/>
        <w:ind w:firstLine="360"/>
      </w:pPr>
      <w:r>
        <w:rPr>
          <w:b/>
        </w:rPr>
        <w:t>1</w:t>
        <w:t xml:space="preserve">.  </w:t>
      </w:r>
      <w:r>
        <w:rPr>
          <w:b/>
        </w:rPr>
        <w:t xml:space="preserve">Notification of district attorney or Attorney General.</w:t>
        <w:t xml:space="preserve"> </w:t>
      </w:r>
      <w:r>
        <w:t xml:space="preserve"> </w:t>
      </w:r>
      <w:r>
        <w:t xml:space="preserve">If in any medical examiner case:</w:t>
      </w:r>
    </w:p>
    <w:p>
      <w:pPr>
        <w:jc w:val="both"/>
        <w:spacing w:before="100" w:after="0"/>
        <w:ind w:start="720"/>
      </w:pPr>
      <w:r>
        <w:rPr/>
        <w:t>A</w:t>
        <w:t xml:space="preserve">.  </w:t>
      </w:r>
      <w:r>
        <w:rPr/>
      </w:r>
      <w:r>
        <w:t xml:space="preserve">The body is buried:</w:t>
      </w:r>
    </w:p>
    <w:p>
      <w:pPr>
        <w:jc w:val="both"/>
        <w:spacing w:before="100" w:after="0"/>
        <w:ind w:start="1080"/>
      </w:pPr>
      <w:r>
        <w:rPr/>
        <w:t>(</w:t>
        <w:t>1</w:t>
        <w:t xml:space="preserve">)  </w:t>
      </w:r>
      <w:r>
        <w:rPr/>
      </w:r>
      <w:r>
        <w:t xml:space="preserve">Without inquiry or examination by the medical examiner;</w:t>
      </w:r>
    </w:p>
    <w:p>
      <w:pPr>
        <w:jc w:val="both"/>
        <w:spacing w:before="100" w:after="0"/>
        <w:ind w:start="1080"/>
      </w:pPr>
      <w:r>
        <w:rPr/>
        <w:t>(</w:t>
        <w:t>2</w:t>
        <w:t xml:space="preserve">)  </w:t>
      </w:r>
      <w:r>
        <w:rPr/>
      </w:r>
      <w:r>
        <w:t xml:space="preserve">Before the inquiry or examination has been completed to the satisfaction of the medical examiner; or</w:t>
      </w:r>
    </w:p>
    <w:p>
      <w:pPr>
        <w:jc w:val="both"/>
        <w:spacing w:before="100" w:after="0"/>
        <w:ind w:start="1080"/>
      </w:pPr>
      <w:r>
        <w:rPr/>
        <w:t>(</w:t>
        <w:t>3</w:t>
        <w:t xml:space="preserve">)  </w:t>
      </w:r>
      <w:r>
        <w:rPr/>
      </w:r>
      <w:r>
        <w:t xml:space="preserve">Without an autopsy if such was advisable pursuant to </w:t>
      </w:r>
      <w:r>
        <w:t>section 3028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w:pPr>
        <w:jc w:val="both"/>
        <w:spacing w:before="100" w:after="0"/>
        <w:ind w:start="720"/>
      </w:pPr>
      <w:r>
        <w:rPr/>
        <w:t>B</w:t>
        <w:t xml:space="preserve">.  </w:t>
      </w:r>
      <w:r>
        <w:rPr/>
      </w:r>
      <w:r>
        <w:t xml:space="preserve">The body is required for that inquiry, examination, completion or autopsy, the medical examiner shall notify the district attorney, for the district in which the body was found,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§9 (NEW).]</w:t>
      </w:r>
    </w:p>
    <w:p>
      <w:pPr>
        <w:jc w:val="both"/>
        <w:spacing w:before="100" w:after="0"/>
        <w:ind w:start="360"/>
        <w:ind w:firstLine="360"/>
      </w:pPr>
      <w:r>
        <w:rPr>
          <w:b/>
        </w:rPr>
        <w:t>2</w:t>
        <w:t xml:space="preserve">.  </w:t>
      </w:r>
      <w:r>
        <w:rPr>
          <w:b/>
        </w:rPr>
        <w:t xml:space="preserve">Petition for order of exhumation.</w:t>
        <w:t xml:space="preserve"> </w:t>
      </w:r>
      <w:r>
        <w:t xml:space="preserve"> </w:t>
      </w:r>
      <w:r>
        <w:t xml:space="preserve">The district attorney or Attorney General may, under the circumstances enumerated in </w:t>
      </w:r>
      <w:r>
        <w:t>subsection 1</w:t>
      </w:r>
      <w:r>
        <w:t xml:space="preserve"> and if the district attorney or Attorney General finds it to be in the public interest, petition a justice of the Superior Court for an order of exhumation.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w:pPr>
        <w:jc w:val="both"/>
        <w:spacing w:before="100" w:after="0"/>
        <w:ind w:start="360"/>
        <w:ind w:firstLine="360"/>
      </w:pPr>
      <w:r>
        <w:rPr>
          <w:b/>
        </w:rPr>
        <w:t>3</w:t>
        <w:t xml:space="preserve">.  </w:t>
      </w:r>
      <w:r>
        <w:rPr>
          <w:b/>
        </w:rPr>
        <w:t xml:space="preserve">Report of findings.</w:t>
        <w:t xml:space="preserve"> </w:t>
      </w:r>
      <w:r>
        <w:t xml:space="preserve"> </w:t>
      </w:r>
      <w:r>
        <w:t xml:space="preserve">The medical examiner, Chief Medical Examiner or pathologist who completes the inquiry, examination or autopsy shall report the findings to the justice and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§9 (RPR). PL 2001, c. 222,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§3029. Body buried without inquiry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Body buried without inquiry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§3029. BODY BURIED WITHOUT INQUIRY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