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1977, c. 577, §2 (AMD). PL 1977, c. 696, §190 (AMD).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§3713.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§3713.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