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3760-C</w:t>
        <w:t xml:space="preserve">.  </w:t>
      </w:r>
      <w:r>
        <w:rPr>
          <w:b/>
        </w:rPr>
        <w:t xml:space="preserve">Households headed by minor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§2 (NEW). PL 1991, c. 528, §RRR (AFF). PL 1991, c. 528, §SS1 (AMD). PL 1991, c. 591, §SS1 (AMD). PL 1993, c. 410, §TT1 (AMD). PL 1993, c. 709, §4 (RPR).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§3760-C. Households headed by minor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§3760-C. Households headed by minor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§3760-C. HOUSEHOLDS HEADED BY MINOR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