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6201</w:t>
        <w:t xml:space="preserve">.  </w:t>
      </w:r>
      <w:r>
        <w:rPr>
          <w:b/>
        </w:rPr>
        <w:t xml:space="preserve">Legislative intent</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Many adults with long-term care needs who are at risk of institutionalization are in need of the range of health and related services that can be provided more efficiently in an adult day care program within a long-term health care facility or at another community site;</w:t>
      </w:r>
      <w:r>
        <w:t xml:space="preserve">  </w:t>
      </w:r>
      <w:r xmlns:wp="http://schemas.openxmlformats.org/drawingml/2010/wordprocessingDrawing" xmlns:w15="http://schemas.microsoft.com/office/word/2012/wordml">
        <w:rPr>
          <w:rFonts w:ascii="Arial" w:hAnsi="Arial" w:cs="Arial"/>
          <w:sz w:val="22"/>
          <w:szCs w:val="22"/>
        </w:rPr>
        <w:t xml:space="preserve">[PL 1989, c. 347, §1 (AMD).]</w:t>
      </w:r>
    </w:p>
    <w:p>
      <w:pPr>
        <w:jc w:val="both"/>
        <w:spacing w:before="100" w:after="0"/>
        <w:ind w:start="720"/>
      </w:pPr>
      <w:r>
        <w:rPr/>
        <w:t>B</w:t>
        <w:t xml:space="preserve">.  </w:t>
      </w:r>
      <w:r>
        <w:rPr/>
      </w:r>
      <w:r>
        <w:t xml:space="preserve">Many spouses and families, who are caring for adults with long-term care needs who are at risk of placement in an institutional setting, are in need of assistance for extended hours on a regular or respite basis;</w:t>
      </w:r>
      <w:r>
        <w:t xml:space="preserve">  </w:t>
      </w:r>
      <w:r xmlns:wp="http://schemas.openxmlformats.org/drawingml/2010/wordprocessingDrawing" xmlns:w15="http://schemas.microsoft.com/office/word/2012/wordml">
        <w:rPr>
          <w:rFonts w:ascii="Arial" w:hAnsi="Arial" w:cs="Arial"/>
          <w:sz w:val="22"/>
          <w:szCs w:val="22"/>
        </w:rPr>
        <w:t xml:space="preserve">[PL 1989, c. 347, §1 (AMD).]</w:t>
      </w:r>
    </w:p>
    <w:p>
      <w:pPr>
        <w:jc w:val="both"/>
        <w:spacing w:before="100" w:after="0"/>
        <w:ind w:start="720"/>
      </w:pPr>
      <w:r>
        <w:rPr/>
        <w:t>C</w:t>
        <w:t xml:space="preserve">.  </w:t>
      </w:r>
      <w:r>
        <w:rPr/>
      </w:r>
      <w:r>
        <w:t xml:space="preserve">For many adults with long-term care needs, it may be less costly for the State to provide adult day care to supplement the care provided by the family than to provide 24-hour long-term care in institutional settings; and</w:t>
      </w:r>
      <w:r>
        <w:t xml:space="preserve">  </w:t>
      </w:r>
      <w:r xmlns:wp="http://schemas.openxmlformats.org/drawingml/2010/wordprocessingDrawing" xmlns:w15="http://schemas.microsoft.com/office/word/2012/wordml">
        <w:rPr>
          <w:rFonts w:ascii="Arial" w:hAnsi="Arial" w:cs="Arial"/>
          <w:sz w:val="22"/>
          <w:szCs w:val="22"/>
        </w:rPr>
        <w:t xml:space="preserve">[PL 1989, c. 347,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347, §1 (RP).]</w:t>
      </w:r>
    </w:p>
    <w:p>
      <w:pPr>
        <w:jc w:val="both"/>
        <w:spacing w:before="100" w:after="0"/>
        <w:ind w:start="720"/>
      </w:pPr>
      <w:r>
        <w:rPr/>
        <w:t>E</w:t>
        <w:t xml:space="preserve">.  </w:t>
      </w:r>
      <w:r>
        <w:rPr/>
      </w:r>
      <w:r>
        <w:t xml:space="preserve">Long-term health related care facilities and other community-based programs located throughout the State could respond to the adult day care needs of individuals and their families.</w:t>
      </w:r>
      <w:r>
        <w:t xml:space="preserve">  </w:t>
      </w:r>
      <w:r xmlns:wp="http://schemas.openxmlformats.org/drawingml/2010/wordprocessingDrawing" xmlns:w15="http://schemas.microsoft.com/office/word/2012/wordml">
        <w:rPr>
          <w:rFonts w:ascii="Arial" w:hAnsi="Arial" w:cs="Arial"/>
          <w:sz w:val="22"/>
          <w:szCs w:val="22"/>
        </w:rPr>
        <w:t xml:space="preserve">[PL 1989, c. 347,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§1 (AMD).]</w:t>
      </w:r>
    </w:p>
    <w:p>
      <w:pPr>
        <w:jc w:val="both"/>
        <w:spacing w:before="100" w:after="100"/>
        <w:ind w:start="360"/>
        <w:ind w:firstLine="360"/>
      </w:pPr>
      <w:r>
        <w:rPr>
          <w:b/>
        </w:rPr>
        <w:t>2</w:t>
        <w:t xml:space="preserve">.  </w:t>
      </w:r>
      <w:r>
        <w:rPr>
          <w:b/>
        </w:rPr>
        <w:t xml:space="preserve">Policy.</w:t>
        <w:t xml:space="preserve"> </w:t>
      </w:r>
      <w:r>
        <w:t xml:space="preserve"> </w:t>
      </w:r>
      <w:r>
        <w:t xml:space="preserve">The Legislature declares that it is the policy of this State: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347, §1 (AMD).]</w:t>
      </w:r>
    </w:p>
    <w:p>
      <w:pPr>
        <w:jc w:val="both"/>
        <w:spacing w:before="100" w:after="0"/>
        <w:ind w:start="720"/>
      </w:pPr>
      <w:r>
        <w:rPr/>
        <w:t>B</w:t>
        <w:t xml:space="preserve">.  </w:t>
      </w:r>
      <w:r>
        <w:rPr/>
      </w:r>
      <w:r>
        <w:t xml:space="preserve">To enhance the systems of in-home services by utilizing the resources available through long-term care facilities and community-based programs;</w:t>
      </w:r>
      <w:r>
        <w:t xml:space="preserve">  </w:t>
      </w:r>
      <w:r xmlns:wp="http://schemas.openxmlformats.org/drawingml/2010/wordprocessingDrawing" xmlns:w15="http://schemas.microsoft.com/office/word/2012/wordml">
        <w:rPr>
          <w:rFonts w:ascii="Arial" w:hAnsi="Arial" w:cs="Arial"/>
          <w:sz w:val="22"/>
          <w:szCs w:val="22"/>
        </w:rPr>
        <w:t xml:space="preserve">[PL 1989, c. 347, §1 (AMD).]</w:t>
      </w:r>
    </w:p>
    <w:p>
      <w:pPr>
        <w:jc w:val="both"/>
        <w:spacing w:before="100" w:after="0"/>
        <w:ind w:start="720"/>
      </w:pPr>
      <w:r>
        <w:rPr/>
        <w:t>C</w:t>
        <w:t xml:space="preserve">.  </w:t>
      </w:r>
      <w:r>
        <w:rPr/>
      </w:r>
      <w:r>
        <w:t xml:space="preserve">To assure that the recipients of adult day care services from long-term care facilities and other community-based programs, pursuant to this chapter, are the elderly and disabled adults who are at the greatest risk of being placed in a long-term care institutional setting;</w:t>
      </w:r>
      <w:r>
        <w:t xml:space="preserve">  </w:t>
      </w:r>
      <w:r xmlns:wp="http://schemas.openxmlformats.org/drawingml/2010/wordprocessingDrawing" xmlns:w15="http://schemas.microsoft.com/office/word/2012/wordml">
        <w:rPr>
          <w:rFonts w:ascii="Arial" w:hAnsi="Arial" w:cs="Arial"/>
          <w:sz w:val="22"/>
          <w:szCs w:val="22"/>
        </w:rPr>
        <w:t xml:space="preserve">[PL 1989, c. 347,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347, §1 (RP).]</w:t>
      </w:r>
    </w:p>
    <w:p>
      <w:pPr>
        <w:jc w:val="both"/>
        <w:spacing w:before="100" w:after="0"/>
        <w:ind w:start="720"/>
      </w:pPr>
      <w:r>
        <w:rPr/>
        <w:t>E</w:t>
        <w:t xml:space="preserve">.  </w:t>
      </w:r>
      <w:r>
        <w:rPr/>
      </w:r>
      <w:r>
        <w:t xml:space="preserve">To develop payment policies for long-term care facilities and community-based programs that will allow fair and equitable payments for services provided pursuant to this chapter; and</w:t>
      </w:r>
      <w:r>
        <w:t xml:space="preserve">  </w:t>
      </w:r>
      <w:r xmlns:wp="http://schemas.openxmlformats.org/drawingml/2010/wordprocessingDrawing" xmlns:w15="http://schemas.microsoft.com/office/word/2012/wordml">
        <w:rPr>
          <w:rFonts w:ascii="Arial" w:hAnsi="Arial" w:cs="Arial"/>
          <w:sz w:val="22"/>
          <w:szCs w:val="22"/>
        </w:rPr>
        <w:t xml:space="preserve">[PL 1989, c. 347, §1 (AMD).]</w:t>
      </w:r>
    </w:p>
    <w:p>
      <w:pPr>
        <w:jc w:val="both"/>
        <w:spacing w:before="100" w:after="0"/>
        <w:ind w:start="720"/>
      </w:pPr>
      <w:r>
        <w:rPr/>
        <w:t>F</w:t>
        <w:t xml:space="preserve">.  </w:t>
      </w:r>
      <w:r>
        <w:rPr/>
      </w:r>
      <w:r>
        <w:t xml:space="preserve">To establish a permanent program of adult day care, to be provided through both long-term care facilities and in community-based programs.</w:t>
      </w:r>
      <w:r>
        <w:t xml:space="preserve">  </w:t>
      </w:r>
      <w:r xmlns:wp="http://schemas.openxmlformats.org/drawingml/2010/wordprocessingDrawing" xmlns:w15="http://schemas.microsoft.com/office/word/2012/wordml">
        <w:rPr>
          <w:rFonts w:ascii="Arial" w:hAnsi="Arial" w:cs="Arial"/>
          <w:sz w:val="22"/>
          <w:szCs w:val="22"/>
        </w:rPr>
        <w:t xml:space="preserve">[PL 1989, c. 347,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545, §1 (NEW). PL 1989, c. 347,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§6201.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§6201.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§6201.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