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§8 (AMD). PL 2005, c. 254,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