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204, §1 (AMD). PL 1975, c. 293, §4 (AMD). PL 1977, c. 78, §153 (AMD). PL 1979, c. 541, §A157 (AMD). PL 1983, c. 464, §§3,4 (AMD). PL 1987, c. 735, §§16-21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