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7859</w:t>
        <w:t xml:space="preserve">.  </w:t>
      </w:r>
      <w:r>
        <w:rPr>
          <w:b/>
        </w:rPr>
        <w:t xml:space="preserve">Residents' records</w:t>
      </w:r>
    </w:p>
    <w:p>
      <w:pPr>
        <w:jc w:val="both"/>
        <w:spacing w:before="100" w:after="100"/>
        <w:ind w:start="360"/>
        <w:ind w:firstLine="360"/>
      </w:pPr>
      <w:r>
        <w:rPr/>
      </w:r>
      <w:r>
        <w:rPr/>
      </w:r>
      <w:r>
        <w:t xml:space="preserve">Whenever there are pertinent and available health and other records about a person who seeks admission as a resident to a residential care facility, those records must be provided to the administrator of the facility at least 7 days prior to the date of admission, unless there are compelling reasons that make this impossible or impractical.  If there are compelling reasons, including, but not limited to, emergency situations, the administrator must receive, by not later than the date of admission, a written note that:</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360"/>
        <w:ind w:firstLine="360"/>
      </w:pPr>
      <w:r>
        <w:rPr>
          <w:b/>
        </w:rPr>
        <w:t>1</w:t>
        <w:t xml:space="preserve">.  </w:t>
      </w:r>
      <w:r>
        <w:rPr>
          <w:b/>
        </w:rPr>
        <w:t xml:space="preserve">Reasons explained.</w:t>
        <w:t xml:space="preserve"> </w:t>
      </w:r>
      <w:r>
        <w:t xml:space="preserve"> </w:t>
      </w:r>
      <w:r>
        <w:t xml:space="preserve">Explains the compelling reasons why the records could not be provided 7 days prior to the date of admission;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When records will be provided.</w:t>
        <w:t xml:space="preserve"> </w:t>
      </w:r>
      <w:r>
        <w:t xml:space="preserve"> </w:t>
      </w:r>
      <w:r>
        <w:t xml:space="preserve">If the records have not yet been received, states by when the records will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100"/>
        <w:ind w:start="360"/>
        <w:ind w:firstLine="360"/>
      </w:pPr>
      <w:r>
        <w:rPr/>
      </w:r>
      <w:r>
        <w:rPr/>
      </w:r>
      <w:r>
        <w:t xml:space="preserve">This section may not be construed to mean that a resident who is not a client of the department is required, as a condition of admission, to provide records to the administrator of the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[RR 2003, c. 2,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RR 2003, c. 2, §81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§7859. Residents'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§7859. Residents'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§7859. RESIDENTS'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