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STATE RAILROAD PRESERVATION ACT</w:t>
      </w:r>
    </w:p>
    <w:p>
      <w:pPr>
        <w:jc w:val="center"/>
        <w:ind w:start="360"/>
        <w:spacing w:before="300" w:after="300"/>
      </w:pPr>
      <w:r>
        <w:rPr>
          <w:b/>
        </w:rPr>
        <w:t>SUBCHAPTER</w:t>
        <w:t xml:space="preserve"> </w:t>
        <w:t>1</w:t>
      </w:r>
    </w:p>
    <w:p>
      <w:pPr>
        <w:jc w:val="center"/>
        <w:ind w:start="360"/>
        <w:spacing w:before="300" w:after="300"/>
      </w:pPr>
      <w:r>
        <w:rPr>
          <w:b/>
        </w:rPr>
        <w:t xml:space="preserve">RAILROAD PRESERVATION, ASSISTANCE AND ACQUISITION</w:t>
      </w:r>
    </w:p>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jc w:val="center"/>
        <w:ind w:start="360"/>
        <w:spacing w:before="300" w:after="300"/>
      </w:pPr>
      <w:r>
        <w:rPr>
          <w:b/>
        </w:rPr>
        <w:t>SUBCHAPTER</w:t>
        <w:t xml:space="preserve"> </w:t>
        <w:t>2</w:t>
      </w:r>
    </w:p>
    <w:p>
      <w:pPr>
        <w:jc w:val="center"/>
        <w:ind w:start="360"/>
        <w:spacing w:before="300" w:after="300"/>
      </w:pPr>
      <w:r>
        <w:rPr>
          <w:b/>
        </w:rPr>
        <w:t xml:space="preserve">ACQUISITION OF RAILROAD LINES</w:t>
      </w:r>
    </w:p>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center"/>
        <w:ind w:start="360"/>
        <w:spacing w:before="300" w:after="300"/>
      </w:pPr>
      <w:r>
        <w:rPr>
          <w:b/>
        </w:rPr>
        <w:t>SUBCHAPTER</w:t>
        <w:t xml:space="preserve"> </w:t>
        <w:t>3</w:t>
      </w:r>
    </w:p>
    <w:p>
      <w:pPr>
        <w:jc w:val="center"/>
        <w:ind w:start="360"/>
        <w:spacing w:before="300" w:after="300"/>
      </w:pPr>
      <w:r>
        <w:rPr>
          <w:b/>
        </w:rPr>
        <w:t xml:space="preserve">PASSENGER RAIL SERVICE</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615. STATE RAILROAD PRESERVATION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STATE RAILROAD PRESERVATION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615. STATE RAILROAD PRESERVATION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