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1468</w:t>
        <w:t xml:space="preserve">.  </w:t>
      </w:r>
      <w:r>
        <w:rPr>
          <w:b/>
        </w:rPr>
        <w:t xml:space="preserve">Records</w:t>
      </w:r>
    </w:p>
    <w:p>
      <w:pPr>
        <w:jc w:val="both"/>
        <w:spacing w:before="100" w:after="100"/>
        <w:ind w:start="360"/>
        <w:ind w:firstLine="360"/>
      </w:pPr>
      <w:r>
        <w:rPr/>
      </w:r>
      <w:r>
        <w:rPr/>
      </w:r>
      <w:r>
        <w:t xml:space="preserve">The consultant shall keep at the consultant's place of business all contracts with clients for a period of 3 years from the termination of the contracts.  For the purpose of investigation or examination by the superintendent, contracts may be maintained in electronic form.</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§1468.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§1468.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§1468.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