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2680</w:t>
        <w:t xml:space="preserve">.  </w:t>
      </w:r>
      <w:r>
        <w:rPr>
          <w:b/>
        </w:rPr>
        <w:t xml:space="preserve">Standardized claim form</w:t>
      </w:r>
    </w:p>
    <w:p>
      <w:pPr>
        <w:jc w:val="both"/>
        <w:spacing w:before="100" w:after="100"/>
        <w:ind w:start="360"/>
        <w:ind w:firstLine="360"/>
      </w:pPr>
      <w:r>
        <w:rPr/>
      </w:r>
      <w:r>
        <w:rPr/>
      </w:r>
      <w:r>
        <w:t xml:space="preserve">Administrators providing payment or reimbursement for diagnosis or treatment of a condition or a complaint by a licensed health care practitioner or licensed hospital shall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§D9 (NEW). PL 1993, c. 477, §F1 (AFF). PL 1999, c. 609, §18 (RPR). PL 2003, c. 218, §5 (AMD). PL 2003, c. 469, §D5 (AMD). PL 2003, c. 469, §D9 (AFF). PL 2023, c. 521,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§2680. Standardized claim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§2680. Standardized claim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§2680. STANDARDIZED CLAIM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