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2830</w:t>
        <w:t xml:space="preserve">.  </w:t>
      </w:r>
      <w:r>
        <w:rPr>
          <w:b/>
        </w:rPr>
        <w:t xml:space="preserve">Omissions, modifications: superintendent may approve</w:t>
      </w:r>
    </w:p>
    <w:p>
      <w:pPr>
        <w:jc w:val="both"/>
        <w:spacing w:before="100" w:after="100"/>
        <w:ind w:start="360"/>
        <w:ind w:firstLine="360"/>
      </w:pPr>
      <w:r>
        <w:rPr/>
      </w:r>
      <w:r>
        <w:rPr/>
      </w:r>
      <w:r>
        <w:t xml:space="preserve">The superintendent may approve any form of group or blanket health insurance policy, or any form of certificate or printed information to be issued under such policy, that omits or modifies any of the provisions hereinbefore required, if the superintendent considers such omission or modification suitable for the character of such insurance and not unjust to the persons insured thereunder.</w:t>
      </w:r>
      <w:r>
        <w:t xml:space="preserve">  </w:t>
      </w:r>
      <w:r xmlns:wp="http://schemas.openxmlformats.org/drawingml/2010/wordprocessingDrawing" xmlns:w15="http://schemas.microsoft.com/office/word/2012/wordml">
        <w:rPr>
          <w:rFonts w:ascii="Arial" w:hAnsi="Arial" w:cs="Arial"/>
          <w:sz w:val="22"/>
          <w:szCs w:val="22"/>
        </w:rPr>
        <w:t xml:space="preserve">[RR 2021, c. 1, Pt. B, §246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§2830. Omissions, modifications: superintendent may approve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§2830. Omissions, modifications: superintendent may approve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§2830. OMISSIONS, MODIFICATIONS: SUPERINTENDENT MAY APPROVE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