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Binding effects of orders issued in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§6103. BINDING EFFECTS OF ORDERS ISSUED IN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