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 Assessment for the recoupment of expenses related to the regulation of nonprofit hospital or medical service organizations and nonprofit health care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Assessment for the recoupment of expenses related to the regulation of nonprofit hospital or medical service organizations and nonprofit health care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 ASSESSMENT FOR THE RECOUPMENT OF EXPENSES RELATED TO THE REGULATION OF NONPROFIT HOSPITAL OR MEDICAL SERVICE ORGANIZATIONS AND NONPROFIT HEALTH CARE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