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PREVENTIVE MEASURES AND RESTRICTIONS</w:t>
      </w:r>
    </w:p>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jc w:val="both"/>
        <w:spacing w:before="100" w:after="100"/>
        <w:ind w:start="1080" w:hanging="720"/>
      </w:pPr>
      <w:r>
        <w:rPr>
          <w:b/>
        </w:rPr>
        <w:t>§</w:t>
        <w:t>2433</w:t>
        <w:t xml:space="preserve">.  </w:t>
      </w:r>
      <w:r>
        <w:rPr>
          <w:b/>
        </w:rPr>
        <w:t xml:space="preserve">Smoking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§2 (RP). </w:t>
      </w:r>
    </w:p>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jc w:val="both"/>
        <w:spacing w:before="100" w:after="100"/>
        <w:ind w:start="1080" w:hanging="720"/>
      </w:pPr>
      <w:r>
        <w:rPr>
          <w:b/>
        </w:rPr>
        <w:t>§</w:t>
        <w:t>2446</w:t>
        <w:t xml:space="preserve">.  </w:t>
      </w:r>
      <w:r>
        <w:rPr>
          <w:b/>
        </w:rPr>
        <w:t xml:space="preserve">Approval of certain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§1 (AMD). PL 1999, c. 652, §8 (RP). </w:t>
      </w:r>
    </w:p>
    <w:p>
      <w:pPr>
        <w:jc w:val="both"/>
        <w:spacing w:before="100" w:after="100"/>
        <w:ind w:start="1080" w:hanging="720"/>
      </w:pPr>
      <w:r>
        <w:rPr>
          <w:b/>
        </w:rPr>
        <w:t>§</w:t>
        <w:t>2447</w:t>
        <w:t xml:space="preserve">.  </w:t>
      </w:r>
      <w:r>
        <w:rPr>
          <w:b/>
        </w:rPr>
        <w:t xml:space="preserve">Approval of certain compounds</w:t>
      </w:r>
    </w:p>
    <w:p>
      <w:pPr>
        <w:jc w:val="both"/>
        <w:spacing w:before="100" w:after="100"/>
        <w:ind w:start="360"/>
        <w:ind w:firstLine="360"/>
      </w:pPr>
      <w:r>
        <w:rPr/>
      </w:r>
      <w:r>
        <w:rPr/>
      </w:r>
      <w:r>
        <w:t xml:space="preserve">No individual, partnership or corporation may sell or offer for sale in this State any type of flame retardant or flame proofing compound, powder or liquid, or any fire extinguisher, or any compound, powder or liquid utilized for fire extinguishing purposes unless such product shall have the approved listing of any nationally recognized laboratory that meets the standards of the National Bureau of Standards, United States Department of Commerce.</w:t>
      </w:r>
      <w:r>
        <w:t xml:space="preserve">  </w:t>
      </w:r>
      <w:r xmlns:wp="http://schemas.openxmlformats.org/drawingml/2010/wordprocessingDrawing" xmlns:w15="http://schemas.microsoft.com/office/word/2012/wordml">
        <w:rPr>
          <w:rFonts w:ascii="Arial" w:hAnsi="Arial" w:cs="Arial"/>
          <w:sz w:val="22"/>
          <w:szCs w:val="22"/>
        </w:rPr>
        <w:t xml:space="preserve">[PL 1985, c. 11, §2 (AMD).]</w:t>
      </w:r>
    </w:p>
    <w:p>
      <w:pPr>
        <w:jc w:val="both"/>
        <w:spacing w:before="100" w:after="100"/>
        <w:ind w:start="360"/>
        <w:ind w:firstLine="360"/>
      </w:pPr>
      <w:r>
        <w:rPr/>
      </w:r>
      <w:r>
        <w:rPr/>
      </w:r>
      <w:r>
        <w:t xml:space="preserve">The expense involved in ascertaining if such product shall be approved shall be paid by the individual, partnership or corporation selling or offering the same for sale.</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 §2 (AMD). </w:t>
      </w:r>
    </w:p>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§57 (COR). </w:t>
      </w:r>
    </w:p>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jc w:val="both"/>
        <w:spacing w:before="100" w:after="100"/>
        <w:ind w:start="1080" w:hanging="720"/>
      </w:pPr>
      <w:r>
        <w:rPr>
          <w:b/>
        </w:rPr>
        <w:t>§</w:t>
        <w:t>2449</w:t>
        <w:t xml:space="preserve">.  </w:t>
      </w:r>
      <w:r>
        <w:rPr>
          <w:b/>
        </w:rPr>
        <w:t xml:space="preserve">Penalty</w:t>
      </w:r>
    </w:p>
    <w:p>
      <w:pPr>
        <w:jc w:val="both"/>
        <w:spacing w:before="100" w:after="100"/>
        <w:ind w:start="360"/>
        <w:ind w:firstLine="360"/>
      </w:pPr>
      <w:r>
        <w:rPr/>
      </w:r>
      <w:r>
        <w:rPr/>
      </w:r>
      <w:r>
        <w:t xml:space="preserve">Whoever violates the provisions of </w:t>
      </w:r>
      <w:r>
        <w:t>section 2448</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§2 (AMD). PL 1975, c. 293, §4 (AMD). PL 1979, c. 208, §2 (RPR). </w:t>
      </w:r>
    </w:p>
    <w:p>
      <w:pPr>
        <w:jc w:val="both"/>
        <w:spacing w:before="100" w:after="100"/>
        <w:ind w:start="1080" w:hanging="720"/>
      </w:pPr>
      <w:r>
        <w:rPr>
          <w:b/>
        </w:rPr>
        <w:t>§</w:t>
        <w:t>2450</w:t>
        <w:t xml:space="preserve">.  </w:t>
      </w:r>
      <w:r>
        <w:rPr>
          <w:b/>
        </w:rPr>
        <w:t xml:space="preserve">Examinations by Department of Public Safety</w:t>
      </w:r>
    </w:p>
    <w:p>
      <w:pPr>
        <w:jc w:val="both"/>
        <w:spacing w:before="100" w:after="100"/>
        <w:ind w:start="360"/>
        <w:ind w:firstLine="360"/>
      </w:pPr>
      <w:r>
        <w:rPr/>
      </w:r>
      <w:r>
        <w:rPr/>
      </w:r>
      <w:r>
        <w:t xml:space="preserve">The Commissioner of Public Safety shall adopt, in accordance with requirements of the Maine Administrative Procedure Act, a schedule of fees for the examination of all plans for construction, reconstruction or repairs submitted to the Department of Public Safety.  The fee schedule for new construction, reconstruction, repairs or renovations is 1.5/10 of 1% of the cost to construct or reconstruct the portion of the project that is subject to State Fire Marshal review.  Except for projects reviewed by a municipality pursuant to </w:t>
      </w:r>
      <w:r>
        <w:t>section 2448‑A</w:t>
      </w:r>
      <w:r>
        <w:t xml:space="preserve">, the fees must be credited to a special revenue account to defray expenses in carrying out this section.  Any balance of the fees may not lapse, but must be carried forward as a continuing account to be expended for the same purpose in the following fiscal years.  For projects reviewed by a municipality that include occupied spaces, a 1¢ fee per square foot must be remitted to the Department of Public Safety and a 4¢ fee per square foot must be paid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284, Pt. MMMMM, §1 (AMD).]</w:t>
      </w:r>
    </w:p>
    <w:p>
      <w:pPr>
        <w:jc w:val="both"/>
        <w:spacing w:before="100" w:after="100"/>
        <w:ind w:start="360"/>
        <w:ind w:firstLine="360"/>
      </w:pPr>
      <w:r>
        <w:rPr/>
      </w:r>
      <w:r>
        <w:rPr/>
      </w:r>
      <w:r>
        <w:t xml:space="preserve">A municipality is  prohibited from charging a developer a fee that is in excess of the 4¢ fee per square foot for fire code permits.  This limitation does not prohibit a municipality from charging fees for other construction-related permits.</w:t>
      </w:r>
      <w:r>
        <w:t xml:space="preserve">  </w:t>
      </w:r>
      <w:r xmlns:wp="http://schemas.openxmlformats.org/drawingml/2010/wordprocessingDrawing" xmlns:w15="http://schemas.microsoft.com/office/word/2012/wordml">
        <w:rPr>
          <w:rFonts w:ascii="Arial" w:hAnsi="Arial" w:cs="Arial"/>
          <w:sz w:val="22"/>
          <w:szCs w:val="22"/>
        </w:rPr>
        <w:t xml:space="preserve">[PL 2009,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242, §3 (AMD). PL 1973, c. 725, §3 (AMD). PL 1973, c. 788, §111 (AMD). PL 1979, c. 186 (AMD). PL 1983, c. 232, §2 (RPR). PL 1993, c. 410, §X4 (AMD). PL 1997, c. 728, §24 (AMD). PL 2003, c. 358, §1 (AMD). PL 2007, c. 699, §12 (AMD). PL 2009, c. 364, §3 (AMD). PL 2017, c. 284, Pt. MMMMM, §1 (AMD). </w:t>
      </w:r>
    </w:p>
    <w:p>
      <w:pPr>
        <w:jc w:val="both"/>
        <w:spacing w:before="100" w:after="100"/>
        <w:ind w:start="1080" w:hanging="720"/>
      </w:pPr>
      <w:r>
        <w:rPr>
          <w:b/>
        </w:rPr>
        <w:t>§</w:t>
        <w:t>2450-A</w:t>
        <w:t xml:space="preserve">.  </w:t>
      </w:r>
      <w:r>
        <w:rPr>
          <w:b/>
        </w:rPr>
        <w:t xml:space="preserve">Surcharge on plan review fee for Uniform Building Codes and Standards Fund</w:t>
      </w:r>
    </w:p>
    <w:p>
      <w:pPr>
        <w:jc w:val="both"/>
        <w:spacing w:before="100" w:after="100"/>
        <w:ind w:start="360"/>
        <w:ind w:firstLine="360"/>
      </w:pPr>
      <w:r>
        <w:rPr/>
      </w:r>
      <w:r>
        <w:rPr/>
      </w:r>
      <w:r>
        <w:t xml:space="preserve">In addition to the fees established in </w:t>
      </w:r>
      <w:r>
        <w:t>section 2450</w:t>
      </w:r>
      <w:r>
        <w:t xml:space="preserve">, a surcharge of 4¢ per square foot of occupied space must be levied on the existing fee schedule for new construction, reconstruction, repairs, renovations or new use for the sole purpose of funding the activities of the Technical Building Codes and Standards Board with respect to the Maine Uniform Building and Energy Code, established pursuant to </w:t>
      </w:r>
      <w:r>
        <w:t>Title 10, chapter 1103</w:t>
      </w:r>
      <w:r>
        <w:t xml:space="preserve">, the activities of the Division of Building Codes and Standards under </w:t>
      </w:r>
      <w:r>
        <w:t>chapter 314</w:t>
      </w:r>
      <w:r>
        <w:t xml:space="preserve"> and the activities of the Department of Economic and Community Development, Office of Community Development under </w:t>
      </w:r>
      <w:r>
        <w:t>Title 30‑A, section 4451, subsection 3‑A</w:t>
      </w:r>
      <w:r>
        <w:t xml:space="preserve">, except that the fee for review of a plan for the renovation of a public school, including the fee established under </w:t>
      </w:r>
      <w:r>
        <w:t>section 2450</w:t>
      </w:r>
      <w:r>
        <w:t xml:space="preserve">, may not exceed $450. Revenue collected from this surcharge must be deposited into the Uniform Building Codes and Standards Fund established by </w:t>
      </w:r>
      <w:r>
        <w:t>section 2374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§13 (NEW). PL 2011, c. 633, §12 (AMD). PL 2011, c. 655, Pt. FF, §4 (AMD). PL 2011, c. 655, Pt. FF, §16 (AFF). PL 2013, c. 424, Pt. A, §13 (RPR). </w:t>
      </w:r>
    </w:p>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2023, c. 607,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w:t>
      </w:r>
      <w:r>
        <w:t>subsection 2</w:t>
      </w:r>
      <w:r>
        <w:t xml:space="preserve">.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PL 2023, c. 607, §17 (AMD). </w:t>
      </w:r>
    </w:p>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jc w:val="both"/>
        <w:spacing w:before="100" w:after="100"/>
        <w:ind w:start="1080" w:hanging="720"/>
      </w:pPr>
      <w:r>
        <w:rPr>
          <w:b/>
        </w:rPr>
        <w:t>§</w:t>
        <w:t>2468</w:t>
        <w:t xml:space="preserve">.  </w:t>
      </w:r>
      <w:r>
        <w:rPr>
          <w:b/>
        </w:rPr>
        <w:t xml:space="preserve">Carbon monoxide detectors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monoxide detector" means a device with an assembly that incorporates a sensor control component and an alarm notification that detects elevations in carbon monoxide levels and sounds a warning alarm and is approved or listed for the purpose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2009, c. 162, §5 (NEW).]</w:t>
      </w:r>
    </w:p>
    <w:p>
      <w:pPr>
        <w:jc w:val="both"/>
        <w:spacing w:before="100" w:after="0"/>
        <w:ind w:start="720"/>
      </w:pPr>
      <w:r>
        <w:rPr/>
        <w:t>A-1</w:t>
        <w:t xml:space="preserve">.  </w:t>
      </w:r>
      <w:r>
        <w:rPr/>
      </w:r>
      <w:r>
        <w:t xml:space="preserve">"Educational facility" means a public or private postsecondary institution incorporated or chartered under the laws of this State or a child care facility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375, §1 (NEW); PL 2015, c. 375, §5 (AFF).]</w:t>
      </w:r>
    </w:p>
    <w:p>
      <w:pPr>
        <w:jc w:val="both"/>
        <w:spacing w:before="100" w:after="0"/>
        <w:ind w:start="720"/>
      </w:pPr>
      <w:r>
        <w:rPr/>
        <w:t>B</w:t>
        <w:t xml:space="preserve">.  </w:t>
      </w:r>
      <w:r>
        <w:rPr/>
      </w:r>
      <w:r>
        <w:t xml:space="preserve">"Powered by the electrical service" means either plugged into an electrical outlet or hardwired.</w:t>
      </w:r>
      <w:r>
        <w:t xml:space="preserve">  </w:t>
      </w:r>
      <w:r xmlns:wp="http://schemas.openxmlformats.org/drawingml/2010/wordprocessingDrawing" xmlns:w15="http://schemas.microsoft.com/office/word/2012/wordml">
        <w:rPr>
          <w:rFonts w:ascii="Arial" w:hAnsi="Arial" w:cs="Arial"/>
          <w:sz w:val="22"/>
          <w:szCs w:val="22"/>
        </w:rPr>
        <w:t xml:space="preserve">[PL 2009, c. 551,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§1 (AMD); PL 2015, c. 375, §5 (AFF).]</w:t>
      </w:r>
    </w:p>
    <w:p>
      <w:pPr>
        <w:jc w:val="both"/>
        <w:spacing w:before="100" w:after="100"/>
        <w:ind w:start="360"/>
        <w:ind w:firstLine="360"/>
      </w:pPr>
      <w:r>
        <w:rPr>
          <w:b/>
        </w:rPr>
        <w:t>2</w:t>
        <w:t xml:space="preserve">.  </w:t>
      </w:r>
      <w:r>
        <w:rPr>
          <w:b/>
        </w:rPr>
        <w:t xml:space="preserve">Carbon monoxide detectors required.</w:t>
        <w:t xml:space="preserve"> </w:t>
      </w:r>
      <w:r>
        <w:t xml:space="preserve"> </w:t>
      </w:r>
      <w:r>
        <w:t xml:space="preserve">The owner shall install, or cause to be installed, by the manufacturer's requirements at least one approved carbon monoxide detector in each area within, or giving access to, bedrooms in:</w:t>
      </w:r>
    </w:p>
    <w:p>
      <w:pPr>
        <w:jc w:val="both"/>
        <w:spacing w:before="100" w:after="0"/>
        <w:ind w:start="720"/>
      </w:pPr>
      <w:r>
        <w:rPr/>
        <w:t>A</w:t>
        <w:t xml:space="preserve">.  </w:t>
      </w:r>
      <w:r>
        <w:rPr/>
      </w:r>
      <w:r>
        <w:t xml:space="preserve">Each unit in any building of multifamily occupancy; a fraternity house, sorority house or dormitory that is affiliated with an educational facility; a children's home, emergency children's shelter, children's residential care facility, shelter for homeless children or specialized children's home as defined in </w:t>
      </w:r>
      <w:r>
        <w:t>Title 22, section 8101</w:t>
      </w:r>
      <w:r>
        <w:t xml:space="preserve">; or a hotel, motel, inn or bed and breakfast licensed as an eating establishment or a lodging place under </w:t>
      </w:r>
      <w:r>
        <w:t>Title 22, chapter 562</w:t>
      </w:r>
      <w:r>
        <w:t xml:space="preserve">.  The owner shall use a carbon monoxide detector that is powered by:</w:t>
      </w:r>
    </w:p>
    <w:p>
      <w:pPr>
        <w:jc w:val="both"/>
        <w:spacing w:before="100" w:after="0"/>
        <w:ind w:start="1080"/>
      </w:pPr>
      <w:r>
        <w:rPr/>
        <w:t>(</w:t>
        <w:t>1</w:t>
        <w:t xml:space="preserve">)  </w:t>
      </w:r>
      <w:r>
        <w:rPr/>
      </w:r>
      <w:r>
        <w:t xml:space="preserve">Both the electrical service in the building and a battery;</w:t>
      </w:r>
    </w:p>
    <w:p>
      <w:pPr>
        <w:jc w:val="both"/>
        <w:spacing w:before="100" w:after="0"/>
        <w:ind w:start="1080"/>
      </w:pPr>
      <w:r>
        <w:rPr/>
        <w:t>(</w:t>
        <w:t>2</w:t>
        <w:t xml:space="preserve">)  </w:t>
      </w:r>
      <w:r>
        <w:rPr/>
      </w:r>
      <w:r>
        <w:t xml:space="preserve">A nonreplaceable 10-year battery; or</w:t>
      </w:r>
    </w:p>
    <w:p>
      <w:pPr>
        <w:jc w:val="both"/>
        <w:spacing w:before="100" w:after="0"/>
        <w:ind w:start="1080"/>
      </w:pPr>
      <w:r>
        <w:rPr/>
        <w:t>(</w:t>
        <w:t>3</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2017, c. 322, §8 (AMD).]</w:t>
      </w:r>
    </w:p>
    <w:p>
      <w:pPr>
        <w:jc w:val="both"/>
        <w:spacing w:before="100" w:after="0"/>
        <w:ind w:start="720"/>
      </w:pPr>
      <w:r>
        <w:rPr/>
        <w:t>B</w:t>
        <w:t xml:space="preserve">.  </w:t>
      </w:r>
      <w:r>
        <w:rPr/>
      </w:r>
      <w:r>
        <w:t xml:space="preserve">Any addition to or restoration of:</w:t>
      </w:r>
    </w:p>
    <w:p>
      <w:pPr>
        <w:jc w:val="both"/>
        <w:spacing w:before="100" w:after="0"/>
        <w:ind w:start="1080"/>
      </w:pPr>
      <w:r>
        <w:rPr/>
        <w:t>(</w:t>
        <w:t>1</w:t>
        <w:t xml:space="preserve">)  </w:t>
      </w:r>
      <w:r>
        <w:rPr/>
      </w:r>
      <w:r>
        <w:t xml:space="preserve">An existing single-family dwelling that adds at least one bedroom to the dwelling unit.</w:t>
      </w:r>
    </w:p>
    <w:p>
      <w:pPr>
        <w:jc w:val="both"/>
        <w:spacing w:before="100" w:after="0"/>
        <w:ind w:start="720"/>
      </w:pPr>
      <w:r>
        <w:rPr/>
      </w:r>
      <w:r>
        <w:rPr/>
      </w:r>
      <w:r>
        <w:t xml:space="preserve">The owner shall use a carbon monoxide detector that is powered both by the electrical service in the building and by a battery; and</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w:pPr>
        <w:jc w:val="both"/>
        <w:spacing w:before="100" w:after="0"/>
        <w:ind w:start="720"/>
      </w:pPr>
      <w:r>
        <w:rPr/>
        <w:t>C</w:t>
        <w:t xml:space="preserve">.  </w:t>
      </w:r>
      <w:r>
        <w:rPr/>
      </w:r>
      <w:r>
        <w:t xml:space="preserve">Any conversion of a building to:</w:t>
      </w:r>
    </w:p>
    <w:p>
      <w:pPr>
        <w:jc w:val="both"/>
        <w:spacing w:before="100" w:after="0"/>
        <w:ind w:start="1080"/>
      </w:pPr>
      <w:r>
        <w:rPr/>
        <w:t>(</w:t>
        <w:t>1</w:t>
        <w:t xml:space="preserve">)  </w:t>
      </w:r>
      <w:r>
        <w:rPr/>
      </w:r>
      <w:r>
        <w:t xml:space="preserve">A single-family dwelling; or</w:t>
      </w:r>
    </w:p>
    <w:p>
      <w:pPr>
        <w:jc w:val="both"/>
        <w:spacing w:before="100" w:after="0"/>
        <w:ind w:start="1080"/>
      </w:pPr>
      <w:r>
        <w:rPr/>
        <w:t>(</w:t>
        <w:t>1-A</w:t>
        <w:t xml:space="preserve">)  </w:t>
      </w:r>
      <w:r>
        <w:rPr/>
      </w:r>
      <w:r>
        <w:t xml:space="preserve">A structure listed in paragraph A.</w:t>
      </w:r>
    </w:p>
    <w:p>
      <w:pPr>
        <w:jc w:val="both"/>
        <w:spacing w:before="100" w:after="0"/>
        <w:ind w:start="720"/>
      </w:pPr>
      <w:r>
        <w:rPr/>
      </w:r>
      <w:r>
        <w:rPr/>
      </w:r>
      <w:r>
        <w:t xml:space="preserve">The owner shall use a carbon monoxide detector that is powered both by the electrical service in the building and by a battery.</w:t>
      </w:r>
      <w:r>
        <w:t xml:space="preserve">  </w:t>
      </w:r>
      <w:r xmlns:wp="http://schemas.openxmlformats.org/drawingml/2010/wordprocessingDrawing" xmlns:w15="http://schemas.microsoft.com/office/word/2012/wordml">
        <w:rPr>
          <w:rFonts w:ascii="Arial" w:hAnsi="Arial" w:cs="Arial"/>
          <w:sz w:val="22"/>
          <w:szCs w:val="22"/>
        </w:rPr>
        <w:t xml:space="preserve">[PL 2015, c. 375, §2 (AMD); PL 2015, c. 375,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§8 (AMD).]</w:t>
      </w:r>
    </w:p>
    <w:p>
      <w:pPr>
        <w:jc w:val="both"/>
        <w:spacing w:before="100" w:after="0"/>
        <w:ind w:start="360"/>
        <w:ind w:firstLine="360"/>
      </w:pPr>
      <w:r>
        <w:rPr>
          <w:b/>
        </w:rPr>
        <w:t>3</w:t>
        <w:t xml:space="preserve">.  </w:t>
      </w:r>
      <w:r>
        <w:rPr>
          <w:b/>
        </w:rPr>
        <w:t xml:space="preserve">Carbon monoxide detectors for persons with disabilities.</w:t>
        <w:t xml:space="preserve"> </w:t>
      </w:r>
      <w:r>
        <w:t xml:space="preserve"> </w:t>
      </w:r>
      <w:r>
        <w:t xml:space="preserve">Upon the request of a deaf or hard-of-hearing occupant, the owner of a dwelling unit shall provide an approved carbon monoxide detector suitable to warn the occupant within the dwelling unit.  If the owner does not provide a suitable carbon monoxide detector, the occupant may purchase, install and maintain a suitable carbon monoxide detector or arrange for proper installation and maintenance of a suitable carbon monoxide detector and may deduct the actual costs from the rent for the dwelling unit.  An occupant may not be charged, evicted or penalized in any way for failure to pay the actual costs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4</w:t>
        <w:t xml:space="preserve">.  </w:t>
      </w:r>
      <w:r>
        <w:rPr>
          <w:b/>
        </w:rPr>
        <w:t xml:space="preserve">New construction.</w:t>
        <w:t xml:space="preserve"> </w:t>
      </w:r>
      <w:r>
        <w:t xml:space="preserve"> </w:t>
      </w:r>
      <w:r>
        <w:t xml:space="preserve">A person who constructs any of the following shall install or cause to be installed at least one carbon monoxide detector in each area within, or giving access to, any bedroom in the new construction of:</w:t>
      </w:r>
    </w:p>
    <w:p>
      <w:pPr>
        <w:jc w:val="both"/>
        <w:spacing w:before="100" w:after="0"/>
        <w:ind w:start="720"/>
      </w:pPr>
      <w:r>
        <w:rPr/>
        <w:t>A</w:t>
        <w:t xml:space="preserve">.  </w:t>
      </w:r>
      <w:r>
        <w:rPr/>
      </w:r>
      <w:r>
        <w:t xml:space="preserve">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720"/>
      </w:pPr>
      <w:r>
        <w:rPr/>
        <w:t>B</w:t>
        <w:t xml:space="preserve">.  </w:t>
      </w:r>
      <w:r>
        <w:rPr/>
      </w:r>
      <w:r>
        <w:t xml:space="preserve">A hotel, motel, inn or bed and breakfast upon initial licensure of that new construction as an eating establishment or a lodging place under </w:t>
      </w:r>
      <w:r>
        <w:t>Title 22, chapter 562</w:t>
      </w:r>
      <w:r>
        <w:t xml:space="preserve"> on or after August 1, 2012; or</w:t>
      </w:r>
      <w:r>
        <w:t xml:space="preserve">  </w:t>
      </w:r>
      <w:r xmlns:wp="http://schemas.openxmlformats.org/drawingml/2010/wordprocessingDrawing" xmlns:w15="http://schemas.microsoft.com/office/word/2012/wordml">
        <w:rPr>
          <w:rFonts w:ascii="Arial" w:hAnsi="Arial" w:cs="Arial"/>
          <w:sz w:val="22"/>
          <w:szCs w:val="22"/>
        </w:rPr>
        <w:t xml:space="preserve">[PL 2017, c. 322, §9 (AMD).]</w:t>
      </w:r>
    </w:p>
    <w:p>
      <w:pPr>
        <w:jc w:val="both"/>
        <w:spacing w:before="100" w:after="0"/>
        <w:ind w:start="720"/>
      </w:pPr>
      <w:r>
        <w:rPr/>
        <w:t>C</w:t>
        <w:t xml:space="preserve">.  </w:t>
      </w:r>
      <w:r>
        <w:rPr/>
      </w:r>
      <w:r>
        <w:t xml:space="preserve">A fraternity house, sorority house or dormitory established on or after August 1, 2012 that is affiliated with a private or public school or private or public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553, §2 (NEW).]</w:t>
      </w:r>
    </w:p>
    <w:p>
      <w:pPr>
        <w:jc w:val="both"/>
        <w:spacing w:before="100" w:after="0"/>
        <w:ind w:start="360"/>
      </w:pPr>
      <w:r>
        <w:rPr/>
      </w:r>
      <w:r>
        <w:rPr/>
      </w:r>
      <w:r>
        <w:t xml:space="preserve">The carbon monoxide detector must be powered both by the electrical service in the building or dwelling and by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§9 (AMD).]</w:t>
      </w:r>
    </w:p>
    <w:p>
      <w:pPr>
        <w:jc w:val="both"/>
        <w:spacing w:before="100" w:after="100"/>
        <w:ind w:start="360"/>
        <w:ind w:firstLine="360"/>
      </w:pPr>
      <w:r>
        <w:rPr>
          <w:b/>
        </w:rPr>
        <w:t>5</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carbon monoxide detectors if carbon monoxide detectors are not already present.  The carbon monoxide detectors must be in working condition.  After notification, in writing, of any deficiencies by the tenant, the landlord shall repair or replace the carbon monoxide detectors.  If the landlord did not know and had not been notified of the need to repair or replace a carbon monoxide detector, the landlord's failure to repair or replace the carbon monoxide detector may not be considered as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w:pPr>
        <w:jc w:val="both"/>
        <w:spacing w:before="100" w:after="0"/>
        <w:ind w:start="720"/>
      </w:pPr>
      <w:r>
        <w:rPr/>
        <w:t>B</w:t>
        <w:t xml:space="preserve">.  </w:t>
      </w:r>
      <w:r>
        <w:rPr/>
      </w:r>
      <w:r>
        <w:t xml:space="preserve">The tenant shall keep the carbon monoxide detectors in working condition by keeping the carbon monoxide detectors connected to the electrical service in the building, by keeping charged batteries in carbon monoxide detectors backed up by batteries, by testing the carbon monoxide detectors periodically and by refraining from disabling the carbon monoxide detectors.</w:t>
      </w:r>
      <w:r>
        <w:t xml:space="preserve">  </w:t>
      </w:r>
      <w:r xmlns:wp="http://schemas.openxmlformats.org/drawingml/2010/wordprocessingDrawing" xmlns:w15="http://schemas.microsoft.com/office/word/2012/wordml">
        <w:rPr>
          <w:rFonts w:ascii="Arial" w:hAnsi="Arial" w:cs="Arial"/>
          <w:sz w:val="22"/>
          <w:szCs w:val="22"/>
        </w:rPr>
        <w:t xml:space="preserve">[PL 2009, c. 551,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§9 (AMD).]</w:t>
      </w:r>
    </w:p>
    <w:p>
      <w:pPr>
        <w:jc w:val="both"/>
        <w:spacing w:before="100" w:after="100"/>
        <w:ind w:start="360"/>
        <w:ind w:firstLine="360"/>
      </w:pPr>
      <w:r>
        <w:rPr>
          <w:b/>
        </w:rPr>
        <w:t>6</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carbon monoxide detectors in the acquired dwelling within 30 days of acquisition or occupancy of the dwelling, whichever is later, if carbon monoxide detectors are not already present, and shall certify at the closing of the transaction that the purchaser will make the proper installation.  This certification must be signed and dated by the purchaser.  The carbon monoxide detectors must be installed in accordance with the manufacturer's requirements at the time of installation in each area within, or giving access to, bedrooms and must be powered both by the electrical service in the dwelling or building and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carbon monoxide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§10 (AMD).]</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carbon monoxide detectors.  The rules adopted must include, but are not limited to, standards for approved carbon monoxide detectors and all requirements of use, maintenance and installation.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violates this section is guilty of a civil violation and is subject to a fine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9</w:t>
        <w:t xml:space="preserve">.  </w:t>
      </w:r>
      <w:r>
        <w:rPr>
          <w:b/>
        </w:rPr>
        <w:t xml:space="preserve">Liability.</w:t>
        <w:t xml:space="preserve"> </w:t>
      </w:r>
      <w:r>
        <w:t xml:space="preserve"> </w:t>
      </w:r>
      <w:r>
        <w:t xml:space="preserve">Nothing in this section gives rise to any action against an owner required to comply with </w:t>
      </w:r>
      <w:r>
        <w:t>subsection 2, paragraph A</w:t>
      </w:r>
      <w:r>
        <w:t xml:space="preserve"> or </w:t>
      </w:r>
      <w:r>
        <w:t>subsection 5, paragraph A</w:t>
      </w:r>
      <w:r>
        <w:t xml:space="preserve"> if the owner has conducted an inspection of the required carbon monoxide detectors immediately after installation and has reinspected the carbon monoxide detectors prior to occupancy by each new tenant, unless the owner has been given at least 24 hours' actual notice of a defect or failure of the carbon monoxide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0"/>
        <w:ind w:start="360"/>
        <w:ind w:firstLine="360"/>
      </w:pPr>
      <w:r>
        <w:rPr>
          <w:b/>
        </w:rPr>
        <w:t>10</w:t>
        <w:t xml:space="preserve">.  </w:t>
      </w:r>
      <w:r>
        <w:rPr>
          <w:b/>
        </w:rPr>
        <w:t xml:space="preserve">Noninterference.</w:t>
        <w:t xml:space="preserve"> </w:t>
      </w:r>
      <w:r>
        <w:t xml:space="preserve"> </w:t>
      </w:r>
      <w:r>
        <w:t xml:space="preserve">A person may not knowingly interfere with or make inoperative any carbon monoxide detector required by this section, except that the owner or the agent of an owner of a building may temporarily disconnect a carbon monoxide detector in a dwelling unit or common area only for construction or rehabilitation activities when such activities are likely to activate the carbon monoxide detector or make it inactive.  The carbon monoxide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w:t>
      </w:r>
    </w:p>
    <w:p>
      <w:pPr>
        <w:jc w:val="both"/>
        <w:spacing w:before="100" w:after="100"/>
        <w:ind w:start="360"/>
        <w:ind w:firstLine="360"/>
      </w:pPr>
      <w:r>
        <w:rPr>
          <w:b/>
        </w:rPr>
        <w:t>11</w:t>
        <w:t xml:space="preserve">.  </w:t>
      </w:r>
      <w:r>
        <w:rPr>
          <w:b/>
        </w:rPr>
        <w:t xml:space="preserve">Educational facilities.</w:t>
        <w:t xml:space="preserve"> </w:t>
      </w:r>
      <w:r>
        <w:t xml:space="preserve"> </w:t>
      </w:r>
      <w:r>
        <w:t xml:space="preserve">An educational facility shall install, or cause to be installed, by the manufacturer's requirements at least one approved carbon monoxide detector in each building of the educational facility that is used for educational purposes by at least 6 persons for at least 4 hours per day or more than 12 hours per week.  The owner shall use a carbon monoxide detector that is powered by:</w:t>
      </w:r>
    </w:p>
    <w:p>
      <w:pPr>
        <w:jc w:val="both"/>
        <w:spacing w:before="100" w:after="0"/>
        <w:ind w:start="720"/>
      </w:pPr>
      <w:r>
        <w:rPr/>
        <w:t>A</w:t>
        <w:t xml:space="preserve">.  </w:t>
      </w:r>
      <w:r>
        <w:rPr/>
      </w:r>
      <w:r>
        <w:t xml:space="preserve">Both the electrical service in the building and a battery;</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B</w:t>
        <w:t xml:space="preserve">.  </w:t>
      </w:r>
      <w:r>
        <w:rPr/>
      </w:r>
      <w:r>
        <w:t xml:space="preserve">A nonreplaceable 10-year battery; or</w:t>
      </w:r>
      <w:r>
        <w:t xml:space="preserve">  </w:t>
      </w:r>
      <w:r xmlns:wp="http://schemas.openxmlformats.org/drawingml/2010/wordprocessingDrawing" xmlns:w15="http://schemas.microsoft.com/office/word/2012/wordml">
        <w:rPr>
          <w:rFonts w:ascii="Arial" w:hAnsi="Arial" w:cs="Arial"/>
          <w:sz w:val="22"/>
          <w:szCs w:val="22"/>
        </w:rPr>
        <w:t xml:space="preserve">[PL 2015, c. 396, §2 (AMD).]</w:t>
      </w:r>
    </w:p>
    <w:p>
      <w:pPr>
        <w:jc w:val="both"/>
        <w:spacing w:before="100" w:after="0"/>
        <w:ind w:start="720"/>
      </w:pPr>
      <w:r>
        <w:rPr/>
        <w:t>C</w:t>
        <w:t xml:space="preserve">.  </w:t>
      </w:r>
      <w:r>
        <w:rPr/>
      </w:r>
      <w:r>
        <w:t xml:space="preserve">A replaceable battery if the carbon monoxide detector uses a low-power radio frequency wireless communication signal, uses multiple sensors, has low-frequency audible notification capability or is connected to a control panel.</w:t>
      </w:r>
      <w:r>
        <w:t xml:space="preserve">  </w:t>
      </w:r>
      <w:r xmlns:wp="http://schemas.openxmlformats.org/drawingml/2010/wordprocessingDrawing" xmlns:w15="http://schemas.microsoft.com/office/word/2012/wordml">
        <w:rPr>
          <w:rFonts w:ascii="Arial" w:hAnsi="Arial" w:cs="Arial"/>
          <w:sz w:val="22"/>
          <w:szCs w:val="22"/>
        </w:rPr>
        <w:t xml:space="preserve">[PL 2015,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396, §2 (AMD).]</w:t>
      </w:r>
    </w:p>
    <w:p>
      <w:pPr>
        <w:jc w:val="both"/>
        <w:spacing w:before="100" w:after="0"/>
        <w:ind w:start="360"/>
        <w:ind w:firstLine="360"/>
      </w:pPr>
      <w:r>
        <w:rPr>
          <w:b/>
        </w:rPr>
        <w:t>12</w:t>
        <w:t xml:space="preserve">.  </w:t>
      </w:r>
      <w:r>
        <w:rPr>
          <w:b/>
        </w:rPr>
        <w:t xml:space="preserve">Exemption.</w:t>
        <w:t xml:space="preserve"> </w:t>
      </w:r>
      <w:r>
        <w:t xml:space="preserve"> </w:t>
      </w:r>
      <w:r>
        <w:t xml:space="preserve">A dormitory or other building of an educational facility is exempt from the requirements of this section if the dormitory or other building meets the standards for the installation of carbon monoxide detection and warning equipment adopted by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w:pPr>
        <w:jc w:val="both"/>
        <w:spacing w:before="100" w:after="0"/>
        <w:ind w:start="360"/>
        <w:ind w:firstLine="360"/>
      </w:pPr>
      <w:r>
        <w:rPr>
          <w:b/>
        </w:rPr>
        <w:t>13</w:t>
        <w:t xml:space="preserve">.  </w:t>
      </w:r>
      <w:r>
        <w:rPr>
          <w:b/>
        </w:rPr>
        <w:t xml:space="preserve">Compliance schedule.</w:t>
        <w:t xml:space="preserve"> </w:t>
      </w:r>
      <w:r>
        <w:t xml:space="preserve"> </w:t>
      </w:r>
      <w:r>
        <w:t xml:space="preserve">A public or private postsecondary institution shall, for each dormitory or other building that is not exempt from the requirements of this section pursuant to </w:t>
      </w:r>
      <w:r>
        <w:t>subsection 12</w:t>
      </w:r>
      <w:r>
        <w:t xml:space="preserve">, begin installation of carbon monoxide detectors as required by this section by August 1, 2016 and shall achieve full compliance by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375, §3 (NEW); PL 2015, c. 375,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162, §5 (NEW). PL 2009, c. 551, §§6-10 (AMD). PL 2011, c. 553, §§1, 2 (AMD). PL 2015, c. 375, §§1-3 (AMD). PL 2015, c. 375, §5 (AFF). PL 2015, c. 396, §§1, 2 (AMD). PL 2017, c. 322, §§8, 9 (AMD). </w:t>
      </w:r>
    </w:p>
    <w:p>
      <w:pPr>
        <w:jc w:val="both"/>
        <w:spacing w:before="100" w:after="100"/>
        <w:ind w:start="1080" w:hanging="720"/>
      </w:pPr>
      <w:r>
        <w:rPr>
          <w:b/>
        </w:rPr>
        <w:t>§</w:t>
        <w:t>2469</w:t>
        <w:t xml:space="preserve">.  </w:t>
      </w:r>
      <w:r>
        <w:rPr>
          <w:b/>
        </w:rPr>
        <w:t xml:space="preserve">Fuel gas detectors</w:t>
      </w:r>
    </w:p>
    <w:p>
      <w:pPr>
        <w:jc w:val="both"/>
        <w:spacing w:before="100" w:after="100"/>
        <w:ind w:start="360"/>
        <w:ind w:firstLine="360"/>
      </w:pPr>
      <w:r>
        <w:rPr>
          <w:b/>
        </w:rPr>
        <w:t>1</w:t>
        <w:t xml:space="preserve">.  </w:t>
      </w:r>
      <w:r>
        <w:rPr>
          <w:b/>
        </w:rPr>
        <w:t xml:space="preserve">Fuel gas detector.</w:t>
        <w:t xml:space="preserve"> </w:t>
      </w:r>
      <w:r>
        <w:t xml:space="preserve"> </w:t>
      </w:r>
      <w:r>
        <w:t xml:space="preserve">As used in this section, unless the context otherwise indicates, "fuel gas detector" means a device:</w:t>
      </w:r>
    </w:p>
    <w:p>
      <w:pPr>
        <w:jc w:val="both"/>
        <w:spacing w:before="100" w:after="0"/>
        <w:ind w:start="720"/>
      </w:pPr>
      <w:r>
        <w:rPr/>
        <w:t>A</w:t>
        <w:t xml:space="preserve">.  </w:t>
      </w:r>
      <w:r>
        <w:rPr/>
      </w:r>
      <w:r>
        <w:t xml:space="preserve">With an assembly that incorporates a sensor control component and an alarm notification that detects elevations in propane, natural gas or any liquefied petroleum gas;</w:t>
      </w:r>
      <w:r>
        <w:t xml:space="preserve">  </w:t>
      </w:r>
      <w:r xmlns:wp="http://schemas.openxmlformats.org/drawingml/2010/wordprocessingDrawing" xmlns:w15="http://schemas.microsoft.com/office/word/2012/wordml">
        <w:rPr>
          <w:rFonts w:ascii="Arial" w:hAnsi="Arial" w:cs="Arial"/>
          <w:sz w:val="22"/>
          <w:szCs w:val="22"/>
        </w:rPr>
        <w:t xml:space="preserve">[PL 2023, c. 405, Pt. A, §95 (AMD).]</w:t>
      </w:r>
    </w:p>
    <w:p>
      <w:pPr>
        <w:jc w:val="both"/>
        <w:spacing w:before="100" w:after="0"/>
        <w:ind w:start="720"/>
      </w:pPr>
      <w:r>
        <w:rPr/>
        <w:t>B</w:t>
        <w:t xml:space="preserve">.  </w:t>
      </w:r>
      <w:r>
        <w:rPr/>
      </w:r>
      <w:r>
        <w:t xml:space="preserve">That sounds a warning alarm;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That is approved or listed for the purpose specified in </w:t>
      </w:r>
      <w:r>
        <w:t>paragraph B</w:t>
      </w:r>
      <w:r>
        <w:t xml:space="preserve"> by a nationally recognized independent testing laboratory.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360"/>
      </w:pPr>
      <w:r>
        <w:rPr/>
      </w:r>
      <w:r>
        <w:rPr/>
      </w:r>
      <w:r>
        <w:t xml:space="preserve">A fuel gas detector may be battery-operated, plugged into an electrical outlet or hardwired.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§95 (AMD).]</w:t>
      </w:r>
    </w:p>
    <w:p>
      <w:pPr>
        <w:jc w:val="both"/>
        <w:spacing w:before="100" w:after="100"/>
        <w:ind w:start="360"/>
        <w:ind w:firstLine="360"/>
      </w:pPr>
      <w:r>
        <w:rPr>
          <w:b/>
        </w:rPr>
        <w:t>2</w:t>
        <w:t xml:space="preserve">.  </w:t>
      </w:r>
      <w:r>
        <w:rPr>
          <w:b/>
        </w:rPr>
        <w:t xml:space="preserve">Fuel gas detector required.</w:t>
        <w:t xml:space="preserve"> </w:t>
      </w:r>
      <w:r>
        <w:t xml:space="preserve"> </w:t>
      </w:r>
      <w:r>
        <w:t xml:space="preserve">The building owner shall install, or cause to be installed, in accordance with the manufacturer's requirements at least one approved fuel gas detector in every room containing an appliance that combusts propane, natural gas or any liquefied petroleum gas in:</w:t>
      </w:r>
    </w:p>
    <w:p>
      <w:pPr>
        <w:jc w:val="both"/>
        <w:spacing w:before="100" w:after="0"/>
        <w:ind w:start="720"/>
      </w:pPr>
      <w:r>
        <w:rPr/>
        <w:t>A</w:t>
        <w:t xml:space="preserve">.  </w:t>
      </w:r>
      <w:r>
        <w:rPr/>
      </w:r>
      <w:r>
        <w:t xml:space="preserve">Each unit in any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A fraternity house, sorority house or dormitory that is affiliated with an educational facility;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C</w:t>
        <w:t xml:space="preserve">.  </w:t>
      </w:r>
      <w:r>
        <w:rPr/>
      </w:r>
      <w:r>
        <w:t xml:space="preserve">A children's home, emergency children's shelter, children's residential care facility, shelter for homeless children or specialized children's home as defined in </w:t>
      </w:r>
      <w:r>
        <w:t>Title 22, section 8101, subsections 1</w:t>
      </w:r>
      <w:r>
        <w:t xml:space="preserve">, </w:t>
      </w:r>
      <w:r>
        <w:t>2</w:t>
      </w:r>
      <w:r>
        <w:t xml:space="preserve">, </w:t>
      </w:r>
      <w:r>
        <w:t>4</w:t>
      </w:r>
      <w:r>
        <w:t xml:space="preserve">, </w:t>
      </w:r>
      <w:r>
        <w:t>4‑A</w:t>
      </w:r>
      <w:r>
        <w:t xml:space="preserve"> and </w:t>
      </w:r>
      <w:r>
        <w:t>5</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D</w:t>
        <w:t xml:space="preserve">.  </w:t>
      </w:r>
      <w:r>
        <w:rPr/>
      </w:r>
      <w:r>
        <w:t xml:space="preserve">A hotel, motel or inn;</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E</w:t>
        <w:t xml:space="preserve">.  </w:t>
      </w:r>
      <w:r>
        <w:rPr/>
      </w:r>
      <w:r>
        <w:t xml:space="preserve">A mixed use occupancy that contains a dwelling unit;</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F</w:t>
        <w:t xml:space="preserve">.  </w:t>
      </w:r>
      <w:r>
        <w:rPr/>
      </w:r>
      <w:r>
        <w:t xml:space="preserve">Beginning January 1, 2026, a business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G</w:t>
        <w:t xml:space="preserve">.  </w:t>
      </w:r>
      <w:r>
        <w:rPr/>
      </w:r>
      <w:r>
        <w:t xml:space="preserve">Beginning January 1, 2026, a mercantile occupancy; or</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w:pPr>
        <w:jc w:val="both"/>
        <w:spacing w:before="100" w:after="0"/>
        <w:ind w:start="720"/>
      </w:pPr>
      <w:r>
        <w:rPr/>
        <w:t>H</w:t>
        <w:t xml:space="preserve">.  </w:t>
      </w:r>
      <w:r>
        <w:rPr/>
      </w:r>
      <w:r>
        <w:t xml:space="preserve">Beginning January 1, 2026, an assembly occupancy.</w:t>
      </w:r>
      <w:r>
        <w:t xml:space="preserve">  </w:t>
      </w:r>
      <w:r xmlns:wp="http://schemas.openxmlformats.org/drawingml/2010/wordprocessingDrawing" xmlns:w15="http://schemas.microsoft.com/office/word/2012/wordml">
        <w:rPr>
          <w:rFonts w:ascii="Arial" w:hAnsi="Arial" w:cs="Arial"/>
          <w:sz w:val="22"/>
          <w:szCs w:val="22"/>
        </w:rPr>
        <w:t xml:space="preserve">[PL 2021, c. 676,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§96 (AMD).]</w:t>
      </w:r>
    </w:p>
    <w:p>
      <w:pPr>
        <w:jc w:val="both"/>
        <w:spacing w:before="100" w:after="100"/>
        <w:ind w:start="360"/>
        <w:ind w:firstLine="360"/>
      </w:pPr>
      <w:r>
        <w:rPr>
          <w:b/>
        </w:rPr>
        <w:t>3</w:t>
        <w:t xml:space="preserve">.  </w:t>
      </w:r>
      <w:r>
        <w:rPr>
          <w:b/>
        </w:rPr>
        <w:t xml:space="preserve">Residential rental units.</w:t>
        <w:t xml:space="preserve"> </w:t>
      </w:r>
      <w:r>
        <w:t xml:space="preserve"> </w:t>
      </w:r>
      <w:r>
        <w:t xml:space="preserve">In a residential rental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fuel gas detectors in accordance with </w:t>
      </w:r>
      <w:r>
        <w:t>subsection 2</w:t>
      </w:r>
      <w:r>
        <w:t xml:space="preserve"> if fuel gas detectors are not already present.  Each fuel gas detector must be in working condition.  After notification, in writing, by the tenant of any deficiencies in a fuel gas detector, the landlord shall repair or replace the fuel gas detector.  If the landlord did not know and had not been notified of the need to repair or replace a fuel gas detector, the landlord's failure to repair or replace the fuel gas detector may not be considered evidence of negligence in a subsequent civil action arising from death, property loss or personal injury; and</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w:pPr>
        <w:jc w:val="both"/>
        <w:spacing w:before="100" w:after="0"/>
        <w:ind w:start="720"/>
      </w:pPr>
      <w:r>
        <w:rPr/>
        <w:t>B</w:t>
        <w:t xml:space="preserve">.  </w:t>
      </w:r>
      <w:r>
        <w:rPr/>
      </w:r>
      <w:r>
        <w:t xml:space="preserve">The tenant shall keep the fuel gas detectors in working condition by keeping the fuel gas detectors connected to the electrical service in the building or keeping charged batteries in battery operated fuel gas detectors, by testing the fuel gas detectors periodically and by refraining from disabling the fuel gas detectors.</w:t>
      </w:r>
      <w:r>
        <w:t xml:space="preserve">  </w:t>
      </w:r>
      <w:r xmlns:wp="http://schemas.openxmlformats.org/drawingml/2010/wordprocessingDrawing" xmlns:w15="http://schemas.microsoft.com/office/word/2012/wordml">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4</w:t>
        <w:t xml:space="preserve">.  </w:t>
      </w:r>
      <w:r>
        <w:rPr>
          <w:b/>
        </w:rPr>
        <w:t xml:space="preserve">Transfer of building.</w:t>
        <w:t xml:space="preserve"> </w:t>
      </w:r>
      <w:r>
        <w:t xml:space="preserve"> </w:t>
      </w:r>
      <w:r>
        <w:t xml:space="preserve">A person who, after January 1, 2022, acquires by sale or exchange a building listed in </w:t>
      </w:r>
      <w:r>
        <w:t>subsection 2, paragraph A</w:t>
      </w:r>
      <w:r>
        <w:t xml:space="preserve"> shall install fuel gas detectors in accordance with </w:t>
      </w:r>
      <w:r>
        <w:t>subsection 2</w:t>
      </w:r>
      <w:r>
        <w:t xml:space="preserve"> in the acquired building within 30 days of acquisition or occupancy of the building, whichever is later, if fuel gas detectors in accordance with </w:t>
      </w:r>
      <w:r>
        <w:t>subsection 2</w:t>
      </w:r>
      <w:r>
        <w:t xml:space="preserve"> are not already present, and shall certify at the closing of the transaction that fuel gas detectors will be installed.  This certification must be signed and dated by the person acquiring the building.  A fuel gas detector must be installed in accordance with the manufacturer's requirements at the time of installation in each area containing an appliance fueled by propane, natural gas or liquefied petroleum gas.  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fuel gas detector.  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§97 (AMD).]</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fine of not more than $500 for each violation may be adjudged.  The court may waive any penalty or cost against a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w:t>
      </w:r>
      <w:r>
        <w:t xml:space="preserve"> or </w:t>
      </w:r>
      <w:r>
        <w:t>3</w:t>
      </w:r>
      <w:r>
        <w:t xml:space="preserve"> if the owner has conducted an inspection of the required fuel gas detectors immediately after installation and has reinspected the fuel gas detectors prior to occupancy by each new tenant, unless the owner has been given at least 24 hours' actual notice of a defect or failure of the fuel gas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fuel gas detector required by this section, except that the owner or the agent of an owner of a building may temporarily disconnect a fuel gas detector in a dwelling unit or common area only for construction or rehabilitation activities when such activities are likely to activate the fuel gas detector or make it inactive.  The fuel gas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194, §1 (NEW). PL 2021, c. 194, §3 (AFF). PL 2021, c. 676, Pt. D, §5 (AMD). PL 2023, c. 405, Pt. A, §§95-97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317. PREVENTIVE MEASURES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PREVENTIVE MEASURES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317. PREVENTIVE MEASURES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