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§2353-A. Duty to inspect buildings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Duty to inspect buildings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§2353-A. DUTY TO INSPECT BUILDINGS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