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Approval of certain compounds</w:t>
      </w:r>
    </w:p>
    <w:p>
      <w:pPr>
        <w:jc w:val="both"/>
        <w:spacing w:before="100" w:after="100"/>
        <w:ind w:start="360"/>
        <w:ind w:firstLine="360"/>
      </w:pPr>
      <w:r>
        <w:rPr/>
      </w:r>
      <w:r>
        <w:rPr/>
      </w:r>
      <w:r>
        <w:t xml:space="preserve">No individual, partnership or corporation may sell or offer for sale in this State any type of flame retardant or flame proofing compound, powder or liquid, or any fire extinguisher, or any compound, powder or liquid utilized for fire extinguishing purposes unless such product shall have the approved listing of any nationally recognized laboratory that meets the standards of the National Bureau of Standards, United States Department of Commerce.</w:t>
      </w:r>
      <w:r>
        <w:t xml:space="preserve">  </w:t>
      </w:r>
      <w:r xmlns:wp="http://schemas.openxmlformats.org/drawingml/2010/wordprocessingDrawing" xmlns:w15="http://schemas.microsoft.com/office/word/2012/wordml">
        <w:rPr>
          <w:rFonts w:ascii="Arial" w:hAnsi="Arial" w:cs="Arial"/>
          <w:sz w:val="22"/>
          <w:szCs w:val="22"/>
        </w:rPr>
        <w:t xml:space="preserve">[PL 1985, c. 11, §2 (AMD).]</w:t>
      </w:r>
    </w:p>
    <w:p>
      <w:pPr>
        <w:jc w:val="both"/>
        <w:spacing w:before="100" w:after="100"/>
        <w:ind w:start="360"/>
        <w:ind w:firstLine="360"/>
      </w:pPr>
      <w:r>
        <w:rPr/>
      </w:r>
      <w:r>
        <w:rPr/>
      </w:r>
      <w:r>
        <w:t xml:space="preserve">The expense involved in ascertaining if such product shall be approved shall be paid by the individual, partnership or corporation selling or offering the same for sale.</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§2447. Approval of certain compounds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Approval of certain compounds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§2447. APPROVAL OF CERTAIN COMPOUNDS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