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§3502. CUSTODY AND RETURN OF PROPERTY BELIEVED TO BE ABANDONED, LOST OR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