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UNIVERSITY OF MAINE SYSTEM LABOR RELATIONS ACT</w:t>
      </w:r>
    </w:p>
    <w:p>
      <w:pPr>
        <w:jc w:val="both"/>
        <w:spacing w:before="100" w:after="100"/>
        <w:ind w:start="1080" w:hanging="720"/>
      </w:pPr>
      <w:r>
        <w:rPr>
          <w:b/>
        </w:rPr>
        <w:t>§</w:t>
        <w:t>1021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the University of Maine System employees, Maine Maritime Academy employees and community college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1989, c. 443, §60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 (AMD). PL 1977, c. 581, §1 (AMD). PL 1985, c. 497, §6 (AMD). PL 1985, c. 506, §B20 (AMD). PL 1985, c. 779, §71 (AMD). PL 1989, c. 443, §60 (AMD). PL 2003, c. 20, §OO2 (AMD). PL 2003, c. 20, §OO4 (AFF). </w:t>
      </w:r>
    </w:p>
    <w:p>
      <w:pPr>
        <w:jc w:val="both"/>
        <w:spacing w:before="100" w:after="100"/>
        <w:ind w:start="1080" w:hanging="720"/>
      </w:pPr>
      <w:r>
        <w:rPr>
          <w:b/>
        </w:rPr>
        <w:t>§</w:t>
        <w:t>1022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360"/>
        <w:ind w:firstLine="360"/>
      </w:pPr>
      <w:r>
        <w:rPr>
          <w:b/>
        </w:rPr>
        <w:t>1</w:t>
        <w:t xml:space="preserve">.  </w:t>
      </w:r>
      <w:r>
        <w:rPr>
          <w:b/>
        </w:rPr>
        <w:t xml:space="preserve">Bargaining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§2 (RP).]</w:t>
      </w:r>
    </w:p>
    <w:p>
      <w:pPr>
        <w:jc w:val="both"/>
        <w:spacing w:before="100" w:after="0"/>
        <w:ind w:start="360"/>
        <w:ind w:firstLine="360"/>
      </w:pPr>
      <w:r>
        <w:rPr>
          <w:b/>
        </w:rPr>
        <w:t>1-A</w:t>
        <w:t xml:space="preserve">.  </w:t>
      </w:r>
      <w:r>
        <w:rPr>
          <w:b/>
        </w:rPr>
        <w:t xml:space="preserve">Academy.</w:t>
        <w:t xml:space="preserve"> </w:t>
      </w:r>
      <w:r>
        <w:t xml:space="preserve"> </w:t>
      </w:r>
      <w:r>
        <w:t xml:space="preserve">"Academy" means the Maine Maritime Academy and its activities and functions supervised by its board of trustees or their designee. In the furtherance of this chapter, the academy shall be considered as a single employer and employment relations, policies and practices throughout the academy shall be as consistent as practicable. It is the responsibility of the board of trustees of the academy or their designee to negotiate collective bargaining agreements and to administer such agreements. The board of trustees of the academy or their designee is responsible for the employer functions of the academy under this chapter and shall coordinate its collective bargaining activities. For purposes of consistency elsewhere in this chapter, references to the university shall be construed to include and to apply to the Maine Maritime Academy, its board of trustees,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0"/>
        <w:ind w:start="360"/>
        <w:ind w:firstLine="360"/>
      </w:pPr>
      <w:r>
        <w:rPr>
          <w:b/>
        </w:rPr>
        <w:t>1-B</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one of its primary purposes the representation of employees in their employment relations with employers and which has been certified by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100"/>
        <w:ind w:start="360"/>
        <w:ind w:firstLine="360"/>
      </w:pPr>
      <w:r>
        <w:rPr>
          <w:b/>
        </w:rPr>
        <w:t>1-C</w:t>
        <w:t xml:space="preserve">.  </w:t>
      </w:r>
      <w:r>
        <w:rPr>
          <w:b/>
        </w:rPr>
        <w:t xml:space="preserve">Community college.</w:t>
        <w:t xml:space="preserve"> </w:t>
      </w:r>
      <w:r>
        <w:t xml:space="preserve"> </w:t>
      </w:r>
      <w:r>
        <w:t xml:space="preserve">"Community college" means the Maine state community colleges and their activities and functions supervised by the Board of Trustees of the Maine Community College System or its designee. The employment relations, policies and practices throughout the community colleges shall be as consistent as possible. It is the responsibility of the board of trustees or its designee to negotiate collective bargaining agreements and administer these agreements. The board of trustees or its designee is responsible for employer functions of the community colleges under this chapter and shall coordinate its collective bargaining activities with campuses or units on matters of community college concern. In addition to its responsibilities to the public generally, the board of trustees shall have the specific responsibility of considering and representing the interests and welfare of the students in any negotiations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R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§61 (AMD); PL 2003, c. 20, Pt. OO, §2 (AMD); PL 2003, c. 20, Pt. OO, §4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§4 (AMD).]</w:t>
      </w:r>
    </w:p>
    <w:p>
      <w:pPr>
        <w:jc w:val="both"/>
        <w:spacing w:before="100" w:after="0"/>
        <w:ind w:start="360"/>
        <w:ind w:firstLine="360"/>
      </w:pPr>
      <w:r>
        <w:rPr>
          <w:b/>
        </w:rPr>
        <w:t>3</w:t>
        <w:t xml:space="preserve">.  </w:t>
      </w:r>
      <w:r>
        <w:rPr>
          <w:b/>
        </w:rPr>
        <w:t xml:space="preserve">Board of Trustees.</w:t>
        <w:t xml:space="preserve"> </w:t>
      </w:r>
      <w:r>
        <w:t xml:space="preserve"> </w:t>
      </w:r>
      <w:r>
        <w:t xml:space="preserve">"Board of Trustees" means the Board of Trustees of the University of Maine System, the Board of Trustees of the Maine Maritime Academy or the Board of Trustees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§62 (AMD); PL 2003, c. 20, Pt. OO, §2 (AMD); PL 2003, c. 20, Pt. OO, §4 (AFF).]</w:t>
      </w:r>
    </w:p>
    <w:p>
      <w:pPr>
        <w:jc w:val="both"/>
        <w:spacing w:before="100" w:after="0"/>
        <w:ind w:start="360"/>
        <w:ind w:firstLine="360"/>
      </w:pPr>
      <w:r>
        <w:rPr>
          <w:b/>
        </w:rPr>
        <w:t>4</w:t>
        <w:t xml:space="preserve">.  </w:t>
      </w:r>
      <w:r>
        <w:rPr>
          <w:b/>
        </w:rPr>
        <w:t xml:space="preserve">Classified employee.</w:t>
        <w:t xml:space="preserve"> </w:t>
      </w:r>
      <w:r>
        <w:t xml:space="preserve"> </w:t>
      </w:r>
      <w:r>
        <w:t xml:space="preserve">"Classified employee" means any employee not engaged in professional work as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Cost items.</w:t>
        <w:t xml:space="preserve"> </w:t>
      </w:r>
      <w:r>
        <w:t xml:space="preserve"> </w:t>
      </w:r>
      <w:r>
        <w:t xml:space="preserve">"Cost items" means the provisions of a collective bargaining agreement which require specific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§5 (AMD).]</w:t>
      </w:r>
    </w:p>
    <w:p>
      <w:pPr>
        <w:jc w:val="both"/>
        <w:spacing w:before="100" w:after="100"/>
        <w:ind w:start="360"/>
        <w:ind w:firstLine="360"/>
      </w:pPr>
      <w:r>
        <w:rPr>
          <w:b/>
        </w:rPr>
        <w:t>7</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8</w:t>
        <w:t xml:space="preserve">.  </w:t>
      </w:r>
      <w:r>
        <w:rPr>
          <w:b/>
        </w:rPr>
        <w:t xml:space="preserve">Regular employee.</w:t>
        <w:t xml:space="preserve"> </w:t>
      </w:r>
      <w:r>
        <w:t xml:space="preserve"> </w:t>
      </w:r>
      <w:r>
        <w:t xml:space="preserve">"Regular employee" means any professional or classified employee who occupies a position that exists on a continual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9</w:t>
        <w:t xml:space="preserve">.  </w:t>
      </w:r>
      <w:r>
        <w:rPr>
          <w:b/>
        </w:rPr>
        <w:t xml:space="preserve">Supervisory employee.</w:t>
        <w:t xml:space="preserve"> </w:t>
      </w:r>
      <w:r>
        <w:t xml:space="preserve"> </w:t>
      </w:r>
      <w:r>
        <w:t xml:space="preserve">"Supervisory employee" means any employee whose principal work tasks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in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§75 (COR).]</w:t>
      </w:r>
    </w:p>
    <w:p>
      <w:pPr>
        <w:jc w:val="both"/>
        <w:spacing w:before="100" w:after="0"/>
        <w:ind w:start="360"/>
        <w:ind w:firstLine="360"/>
      </w:pPr>
      <w:r>
        <w:rPr>
          <w:b/>
        </w:rPr>
        <w:t>10</w:t>
        <w:t xml:space="preserve">.  </w:t>
      </w:r>
      <w:r>
        <w:rPr>
          <w:b/>
        </w:rPr>
        <w:t xml:space="preserve">University.</w:t>
        <w:t xml:space="preserve"> </w:t>
      </w:r>
      <w:r>
        <w:t xml:space="preserve"> </w:t>
      </w:r>
      <w:r>
        <w:t xml:space="preserve">"University" means all campuses or units of the university, represented by the board of trustees or its designee. In the furtherance of this chapter, the university shall be considered as a single employer and employment relations, policies and practices throughout the university shall be as consistent as practicable. It is the responsibility of the board of trustees or its designee to negotiate collective bargaining agreements and to administer such agreements. The board of trustees or its designee is responsible for the employer functions of the university under this chapter and shall coordinate its collective bargaining activities with campuses or units on matters of university concern. In addition to its responsibilities to the public generally, the university shall have the specific responsibility of considering and representing the interests and welfare of the students in any negotiations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721, §1 (AMD).]</w:t>
      </w:r>
    </w:p>
    <w:p>
      <w:pPr>
        <w:jc w:val="both"/>
        <w:spacing w:before="100" w:after="100"/>
        <w:ind w:start="360"/>
        <w:ind w:firstLine="360"/>
      </w:pPr>
      <w:r>
        <w:rPr>
          <w:b/>
        </w:rPr>
        <w:t>11</w:t>
        <w:t xml:space="preserve">.  </w:t>
      </w:r>
      <w:r>
        <w:rPr>
          <w:b/>
        </w:rPr>
        <w:t xml:space="preserve">University, academy or community college employee.</w:t>
        <w:t xml:space="preserve"> </w:t>
      </w:r>
      <w:r>
        <w:t xml:space="preserve"> </w:t>
      </w:r>
      <w:r>
        <w:t xml:space="preserve">"University, academy or community college employee" means any regular employee of the University of Maine System, the Maine Maritime Academy or the Maine Community College System performing services within a campus or unit, except any person:</w:t>
      </w:r>
    </w:p>
    <w:p>
      <w:pPr>
        <w:jc w:val="both"/>
        <w:spacing w:before="100" w:after="0"/>
        <w:ind w:start="720"/>
      </w:pPr>
      <w:r>
        <w:rPr/>
        <w:t>A</w:t>
        <w:t xml:space="preserve">.  </w:t>
      </w:r>
      <w:r>
        <w:rPr/>
      </w:r>
      <w:r>
        <w:t xml:space="preserve">Appointed to office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402, Pt. A, §156 (RPR).]</w:t>
      </w:r>
    </w:p>
    <w:p>
      <w:pPr>
        <w:jc w:val="both"/>
        <w:spacing w:before="100" w:after="0"/>
        <w:ind w:start="720"/>
      </w:pPr>
      <w:r>
        <w:rPr/>
        <w:t>B</w:t>
        <w:t xml:space="preserve">.  </w:t>
      </w:r>
      <w:r>
        <w:rPr/>
      </w:r>
      <w:r>
        <w:t xml:space="preserve">Appointed by the Board of Trustees as a vice-president, dean, director or member of the chancellor's, superintendent's or Maine Community College System executive director's immediate staff; or</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university, the academy or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76, §1 (RP); PL 2003, c. 76,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§63 (AMD); PL 2003, c. 20, Pt. OO, §2 (AMD); PL 2003, c. 20, Pt. OO, §4 (AFF); PL 2003, c. 76, §1 (AMD); PL 2003, c. 76,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§§2-6 (AMD). PL 1975, c. 721, §1 (AMD). PL 1977, c. 581, §§2,3 (AMD). PL 1979, c. 602, §5 (AMD). PL 1985, c. 497, §7 (AMD). PL 1985, c. 506, §§B21,22 (AMD). PL 1985, c. 695, §§13-15 (AMD). PL 1985, c. 779, §§72,73 (AMD). PL 1987, c. 402, §§A155,A156 (AMD). PL 1987, c. 532, §6 (AMD). PL 1987, c. 816, §R (AMD). PL 1989, c. 443, §§61-63 (AMD). PL 2003, c. 20, §OO2 (AMD). PL 2003, c. 20, §OO4 (AFF). PL 2003, c. 76, §1 (AMD). PL 2003, c. 76, §4 (AFF). RR 2009, c. 2, §75 (COR). </w:t>
      </w:r>
    </w:p>
    <w:p>
      <w:pPr>
        <w:jc w:val="both"/>
        <w:spacing w:before="100" w:after="100"/>
        <w:ind w:start="1080" w:hanging="720"/>
      </w:pPr>
      <w:r>
        <w:rPr>
          <w:b/>
        </w:rPr>
        <w:t>§</w:t>
        <w:t>1023</w:t>
        <w:t xml:space="preserve">.  </w:t>
      </w:r>
      <w:r>
        <w:rPr>
          <w:b/>
        </w:rPr>
        <w:t xml:space="preserve">Right of university, academy or community college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university, academy or community college employee or a group of university, academy or community college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§10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§7 (AMD). PL 1977, c. 581, §4 (RPR). PL 1985, c. 497, §8 (AMD). PL 1985, c. 506, §B23 (AMD). PL 1985, c. 737, §A63 (RPR). PL 1989, c. 443, §64 (AMD). PL 2003, c. 20, §OO2 (AMD). PL 2003, c. 20, §OO4 (AFF). PL 2007, c. 415, §10 (RPR). </w:t>
      </w:r>
    </w:p>
    <w:p>
      <w:pPr>
        <w:jc w:val="both"/>
        <w:spacing w:before="100" w:after="100"/>
        <w:ind w:start="1080" w:hanging="720"/>
      </w:pPr>
      <w:r>
        <w:rPr>
          <w:b/>
        </w:rPr>
        <w:t>§</w:t>
        <w:t>1024</w:t>
        <w:t xml:space="preserve">.  </w:t>
      </w:r>
      <w:r>
        <w:rPr>
          <w:b/>
        </w:rPr>
        <w:t xml:space="preserve">Bargaining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§8 (RPR). PL 1975, c. 697, §§13,14 (AMD). PL 1975, c. 721, §2 (AMD). PL 1975, c. 770, §117 (AMD). PL 1977, c. 581, §§5-7 (AMD). PL 1977, c. 641 (AMD). PL 1979, c. 541, §A172 (RP). </w:t>
      </w:r>
    </w:p>
    <w:p>
      <w:pPr>
        <w:jc w:val="both"/>
        <w:spacing w:before="100" w:after="100"/>
        <w:ind w:start="1080" w:hanging="720"/>
      </w:pPr>
      <w:r>
        <w:rPr>
          <w:b/>
        </w:rPr>
        <w:t>§</w:t>
        <w:t>1024-A</w:t>
        <w:t xml:space="preserve">.  </w:t>
      </w:r>
      <w:r>
        <w:rPr>
          <w:b/>
        </w:rPr>
        <w:t xml:space="preserve">Bargaining units</w:t>
      </w:r>
    </w:p>
    <w:p>
      <w:pPr>
        <w:jc w:val="both"/>
        <w:spacing w:before="100" w:after="100"/>
        <w:ind w:start="360"/>
        <w:ind w:firstLine="360"/>
      </w:pPr>
      <w:r>
        <w:rPr>
          <w:b/>
        </w:rPr>
        <w:t>1</w:t>
        <w:t xml:space="preserve">.  </w:t>
      </w:r>
      <w:r>
        <w:rPr>
          <w:b/>
        </w:rPr>
        <w:t xml:space="preserve">Legislative intent.</w:t>
        <w:t xml:space="preserve"> </w:t>
      </w:r>
      <w:r>
        <w:t xml:space="preserve"> </w:t>
      </w:r>
      <w:r>
        <w:t xml:space="preserve">It is the express legislative intent that, in order to foster meaningful collective bargaining, units shall be structured in such a way as to avoid excessive fragmentation whenever possible. In accordance with this policy, bargaining units shall be structured on a university system-wide basis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Professional and administrative staff;</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Clerical, office, laboratory and technical;</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D</w:t>
        <w:t xml:space="preserve">.  </w:t>
      </w:r>
      <w:r>
        <w:rPr/>
      </w:r>
      <w:r>
        <w:t xml:space="preserve">Service and maintenance;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E</w:t>
        <w:t xml:space="preserve">.  </w:t>
      </w:r>
      <w:r>
        <w:rPr/>
      </w:r>
      <w:r>
        <w:t xml:space="preserve">Supervisory classified;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360"/>
      </w:pPr>
      <w:r>
        <w:rPr/>
      </w:r>
      <w:r>
        <w:rPr/>
      </w:r>
      <w:r>
        <w:t xml:space="preserve">It is intended that Cooperative Extension Service employees be included in appropriate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§24 (AMD).]</w:t>
      </w:r>
    </w:p>
    <w:p>
      <w:pPr>
        <w:jc w:val="both"/>
        <w:spacing w:before="100" w:after="100"/>
        <w:ind w:start="360"/>
        <w:ind w:firstLine="360"/>
      </w:pPr>
      <w:r>
        <w:rPr>
          <w:b/>
        </w:rPr>
        <w:t>2</w:t>
        <w:t xml:space="preserve">.  </w:t>
      </w:r>
      <w:r>
        <w:rPr>
          <w:b/>
        </w:rPr>
        <w:t xml:space="preserve">Academy units.</w:t>
        <w:t xml:space="preserve"> </w:t>
      </w:r>
      <w:r>
        <w:t xml:space="preserve"> </w:t>
      </w:r>
      <w:r>
        <w:t xml:space="preserve">It is the express legislative intent to foster meaningful collective bargaining for employees of the Maine Maritime Academy. Therefore, in accordance with this policy, bargaining units shall be structured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Administrative staff;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100"/>
        <w:ind w:start="360"/>
        <w:ind w:firstLine="360"/>
      </w:pPr>
      <w:r>
        <w:rPr>
          <w:b/>
        </w:rPr>
        <w:t>3</w:t>
        <w:t xml:space="preserve">.  </w:t>
      </w:r>
      <w:r>
        <w:rPr>
          <w:b/>
        </w:rPr>
        <w:t xml:space="preserve">Community colleges.</w:t>
        <w:t xml:space="preserve"> </w:t>
      </w:r>
      <w:r>
        <w:t xml:space="preserve"> </w:t>
      </w:r>
      <w:r>
        <w:t xml:space="preserve">It is the express legislative intent to foster meaningful collective bargaining for employees of the community colleges. Therefore, in accordance with this policy, the bargaining units shall be structured with one unit in each of the following occupational groups:</w:t>
      </w:r>
    </w:p>
    <w:p>
      <w:pPr>
        <w:jc w:val="both"/>
        <w:spacing w:before="100" w:after="0"/>
        <w:ind w:start="720"/>
      </w:pPr>
      <w:r>
        <w:rPr/>
        <w:t>A</w:t>
        <w:t xml:space="preserve">.  </w:t>
      </w:r>
      <w:r>
        <w:rPr/>
      </w:r>
      <w:r>
        <w:t xml:space="preserve">Faculty and instructors;</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B</w:t>
        <w:t xml:space="preserve">.  </w:t>
      </w:r>
      <w:r>
        <w:rPr/>
      </w:r>
      <w:r>
        <w:t xml:space="preserve">Administrative staff;</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C</w:t>
        <w:t xml:space="preserve">.  </w:t>
      </w:r>
      <w:r>
        <w:rPr/>
      </w:r>
      <w:r>
        <w:t xml:space="preserve">Supervisory;</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D</w:t>
        <w:t xml:space="preserve">.  </w:t>
      </w:r>
      <w:r>
        <w:rPr/>
      </w:r>
      <w:r>
        <w:t xml:space="preserve">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E</w:t>
        <w:t xml:space="preserve">.  </w:t>
      </w:r>
      <w:r>
        <w:rPr/>
      </w:r>
      <w:r>
        <w:t xml:space="preserve">Institutional services; and</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§65 (AMD); PL 2003, c. 20, Pt. OO, §2 (AMD); PL 2003, c. 20, Pt. OO, §4 (AFF).]</w:t>
      </w:r>
    </w:p>
    <w:p>
      <w:pPr>
        <w:jc w:val="both"/>
        <w:spacing w:before="100" w:after="0"/>
        <w:ind w:start="360"/>
        <w:ind w:firstLine="360"/>
      </w:pPr>
      <w:r>
        <w:rPr>
          <w:b/>
        </w:rPr>
        <w:t>4</w:t>
        <w:t xml:space="preserve">.  </w:t>
      </w:r>
      <w:r>
        <w:rPr>
          <w:b/>
        </w:rPr>
        <w:t xml:space="preserve">Assignment to bargaining units.</w:t>
        <w:t xml:space="preserve"> </w:t>
      </w:r>
      <w:r>
        <w:t xml:space="preserve"> </w:t>
      </w:r>
      <w:r>
        <w:t xml:space="preserve">In the event of a dispute over the assignment of jobs or positions to a unit, the executive director shall examine the community of interest, including work tasks among other factors, and make an assignment to the appropriate statutory bargaining unit set forth in </w:t>
      </w:r>
      <w:r>
        <w:t>subsection 1</w:t>
      </w:r>
      <w:r>
        <w:t xml:space="preserve">, </w:t>
      </w:r>
      <w:r>
        <w:t>2</w:t>
      </w:r>
      <w:r>
        <w:t xml:space="preserve"> or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5</w:t>
        <w:t xml:space="preserve">.  </w:t>
      </w:r>
      <w:r>
        <w:rPr>
          <w:b/>
        </w:rPr>
        <w:t xml:space="preserve">Additional bargaining units.</w:t>
        <w:t xml:space="preserve"> </w:t>
      </w:r>
      <w:r>
        <w:t xml:space="preserve"> </w:t>
      </w:r>
      <w:r>
        <w:t xml:space="preserve">Notwithstanding </w:t>
      </w:r>
      <w:r>
        <w:t>subsection 1</w:t>
      </w:r>
      <w:r>
        <w:t xml:space="preserve">, </w:t>
      </w:r>
      <w:r>
        <w:t>2</w:t>
      </w:r>
      <w:r>
        <w:t xml:space="preserve"> or </w:t>
      </w:r>
      <w:r>
        <w:t>3</w:t>
      </w:r>
      <w:r>
        <w:t xml:space="preserve">, the Legislature recognizes that additional or modified university system-wide units, academy units or community college units may be appropriate in the future.  The employer or employee organizations may petition the executive director for the establishment of additional or modified university system-wide units, academy units or community college units.  The executive director or a designee shall determine the appropriateness of those petitions, taking into consideration the community of interest and the declared legislative intent to avoid fragmentation whenever possible and to insure employees the fullest freedom in exercising the rights guaranteed by this chapter.  The executive director or a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§66 (AMD); PL 2003, c. 20, Pt. OO, §2 (AMD); PL 2003, c. 20, Pt. OO, §4 (AFF).]</w:t>
      </w:r>
    </w:p>
    <w:p>
      <w:pPr>
        <w:jc w:val="both"/>
        <w:spacing w:before="100" w:after="100"/>
        <w:ind w:start="360"/>
        <w:ind w:firstLine="360"/>
      </w:pPr>
      <w:r>
        <w:rPr>
          <w:b/>
        </w:rPr>
        <w:t>6</w:t>
        <w:t xml:space="preserve">.  </w:t>
      </w:r>
      <w:r>
        <w:rPr>
          <w:b/>
        </w:rPr>
        <w:t xml:space="preserve">Students.</w:t>
        <w:t xml:space="preserve"> </w:t>
      </w:r>
    </w:p>
    <w:p>
      <w:pPr>
        <w:jc w:val="both"/>
        <w:spacing w:before="100" w:after="0"/>
        <w:ind w:start="720"/>
      </w:pPr>
      <w:r>
        <w:rPr/>
        <w:t>A</w:t>
        <w:t xml:space="preserve">.  </w:t>
      </w:r>
      <w:r>
        <w:rPr/>
      </w:r>
      <w:r>
        <w:t xml:space="preserve">When collective bargaining is to take place between the university and the faculty or professional and administrative staff, the board of trustees shall appoint 3 currently enrolled students who are broadly representative of the various campuses to meet and confer with the university and who may meet and confer with the bargaining agent prior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During the course of collective bargaining, the student representatives designated under </w:t>
      </w:r>
      <w:r>
        <w:t>paragraph A</w:t>
      </w:r>
      <w:r>
        <w:t xml:space="preserve"> shall be allowed to meet and confer with the university bargaining team at reasonable intervals during the course of negotiations, these meetings to occur at least upon receipt by the university of the initial bargaining proposal of the bargaining agent and before final agreement on a contract or any major provisions thereof. The students shall be bound by the same rules of negotiation, including, but not limited to, those regarding confidentiality, as the participants in the negotiations.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7</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§B31 (NEW). PL 1985, c. 497, §9 (AMD). PL 1985, c. 506, §B24 (AMD). PL 1985, c. 695, §16 (AMD). PL 1985, c. 737, §A64 (AMD). PL 1989, c. 443, §§65,66 (AMD). PL 2003, c. 20, §OO2 (AMD). PL 2003, c. 20, §OO4 (AFF). </w:t>
      </w:r>
    </w:p>
    <w:p>
      <w:pPr>
        <w:jc w:val="both"/>
        <w:spacing w:before="100" w:after="100"/>
        <w:ind w:start="1080" w:hanging="720"/>
      </w:pPr>
      <w:r>
        <w:rPr>
          <w:b/>
        </w:rPr>
        <w:t>§</w:t>
        <w:t>1025</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 university, academy or community college employee organization may file a request with the university, academy or community colleges alleging that a majority of the university, academy or community college employees in an appropriate bargaining unit as established in </w:t>
      </w:r>
      <w:r>
        <w:t>section 1024‑A</w:t>
      </w:r>
      <w:r>
        <w:t xml:space="preserve"> wish to be represented for the purpose of collective bargaining between the university, academy or community colleges and the employees' organization. The request must describe the grouping of jobs or positions that constitute the unit claimed to be appropriate and must include a demonstration of majority support. The request for recognition may be granted by the university, academy or community colleges. In the event that the request for recognition is granted by the university, academy or community colleges, the executive director shall certify the organization so recognized as the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university, academy or community college employee organization for recognition pursuant to </w:t>
      </w:r>
      <w:r>
        <w:t>subsection 1</w:t>
      </w:r>
      <w:r>
        <w:t xml:space="preserve"> is not granted by the university, academy or community college,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university, academy or community college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university, academy or community college employees within the unit, together with a choice for any university, academy or community college employee to designate that the employee does not desire to be represented by any bargaining agent. When more than one organization is on the ballot, and no one of the 3 or more choices receives a majority vote of the university, academy or community college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university, academy or community colleges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C</w:t>
        <w:t xml:space="preserve">.  </w:t>
      </w:r>
      <w:r>
        <w:rPr/>
      </w:r>
      <w:r>
        <w:t xml:space="preserve">Whenever 30% of the employees in a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for a unit shall represent all the university, academy or community college employees within the unit without regard to membership in the organization certified as the bargaining agent, except that any university, academy or community college employee may present at any time that employee's grievance to the university, academy or community college and have that grievance adjusted without the intervention of the bargaining agent if the adjustment is not inconsistent with the terms of any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§§9,10 (AMD). PL 1977, c. 581, §§8,9 (AMD). PL 1985, c. 497, §10 (AMD). PL 1985, c. 506, §B25 (AMD). PL 1989, c. 443, §§67,68 (AMD). PL 1991, c. 166 (AMD). PL 1991, c. 622, §O10 (AMD). PL 2003, c. 20, §OO2 (AMD). PL 2003, c. 20, §OO4 (AFF). RR 2021, c. 2, Pt. A, §91 (COR). PL 2023, c. 541, §2 (AMD). </w:t>
      </w:r>
    </w:p>
    <w:p>
      <w:pPr>
        <w:jc w:val="both"/>
        <w:spacing w:before="100" w:after="100"/>
        <w:ind w:start="1080" w:hanging="720"/>
      </w:pPr>
      <w:r>
        <w:rPr>
          <w:b/>
        </w:rPr>
        <w:t>§</w:t>
        <w:t>1026</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university, academy, community college or state schools for practical nursing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if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is compelled to agree to a proposal or required to make a concession;</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D</w:t>
        <w:t xml:space="preserve">.  </w:t>
      </w:r>
      <w:r>
        <w:rPr/>
      </w:r>
      <w:r>
        <w:t xml:space="preserve">To execute in writing any agreements arrived at, the term of any such agreement to be subject to negotiation, but not to exceed 3 years; and</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E</w:t>
        <w:t xml:space="preserve">.  </w:t>
      </w:r>
      <w:r>
        <w:rPr/>
      </w:r>
      <w:r>
        <w:t xml:space="preserve">To participate in good faith in the mediation, fact 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84, §1 (AMD); PL 2003, c. 20, Pt. OO, §2 (AMD); PL 2003, c. 20, Pt. OO, §4 (AFF).]</w:t>
      </w:r>
    </w:p>
    <w:p>
      <w:pPr>
        <w:jc w:val="both"/>
        <w:spacing w:before="100" w:after="100"/>
        <w:ind w:start="360"/>
        <w:ind w:firstLine="360"/>
      </w:pPr>
      <w:r>
        <w:rPr>
          <w:b/>
        </w:rPr>
        <w:t>1-A</w:t>
        <w:t xml:space="preserve">.  </w:t>
      </w:r>
      <w:r>
        <w:rPr>
          <w:b/>
        </w:rPr>
        <w:t xml:space="preserve">Additional bargaining; community college employees.</w:t>
        <w:t xml:space="preserve"> </w:t>
      </w:r>
      <w:r>
        <w:t xml:space="preserve"> </w:t>
      </w:r>
      <w:r>
        <w:t xml:space="preserve">Cost items in any collective bargaining agreement of community college employees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includes salaries, pensions and insurance.</w:t>
      </w:r>
    </w:p>
    <w:p>
      <w:pPr>
        <w:jc w:val="both"/>
        <w:spacing w:before="100" w:after="0"/>
        <w:ind w:start="360"/>
      </w:pPr>
      <w:r>
        <w:rPr/>
      </w:r>
      <w:r>
        <w:rPr/>
      </w:r>
      <w:r>
        <w:t xml:space="preserve">Cost items related to a collective bargaining agreement reached under this chapter and submitted to the Legislature for its approval under this subsection may not be submitted in the same legislation that contains cost items for employees exempted from the definition of "community college employee" under </w:t>
      </w:r>
      <w:r>
        <w:t>section 1022,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§JJ1 (AMD); PL 2003, c. 20, Pt. OO, §2 (AMD); PL 2003, c. 20, Pt. OO, §4 (AFF); PL 2003, c. 76, §2 (AMD); PL 2003, c. 76, §4 (AFF).]</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D</w:t>
        <w:t xml:space="preserve">.  </w:t>
      </w:r>
      <w:r>
        <w:rPr/>
      </w:r>
      <w:r>
        <w:t xml:space="preserve">Nothing in this section shall be construed as preventing the parties, as an alternative to mediation under </w:t>
      </w:r>
      <w:r>
        <w:t>section 965</w:t>
      </w:r>
      <w:r>
        <w:t xml:space="preserve">, from jointly agreeing to elect mediation from either the Federal Mediation and Conciliation Service or the American Arbitration Association, in accordance with the procedures, rules and regulations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Any information disclosed by either party to a dispute to a mediator or to a mediation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§13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At any time after participating in the procedures set forth in </w:t>
      </w:r>
      <w:r>
        <w:t>subsections 2</w:t>
      </w:r>
      <w:r>
        <w:t xml:space="preserve"> and </w:t>
      </w:r>
      <w:r>
        <w:t>3</w:t>
      </w:r>
      <w:r>
        <w:t xml:space="preserve">, either party, or the parties jointly, may petition the board to initiate arbitration procedures. On receipt of the petition, the executive director shall within a reasonable time determine if an impasse has been reached; the determination must be made administratively, with or without hearing, and is not subject to appeal.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executive director shall then order each party to select one arbitrator and the 2 arbitrators so selected shall select a 3rd neutral arbitrator. If the 2 arbitrators cannot in 5 days select a 3rd neutral arbitrator, the executive director shall submit identical lists to the parties of 5 or more qualified arbitrators of recognized experience and competence.  Each party has 7 days from the submission of the list to delete any names objected to, number the remaining names indicating the order of preference and return the list to the executive director.  In the event a party does not return the list within the time specified, all parties named therein are deemed acceptable. From the arbitrators who have been approved by both parties and pursuant to the order of mutual preference, the executive director shall appoint a neutral arbitrator.  If the parties fail to agree upon any arbitrators named, or if for any other reason the appointment cannot be made from the initial list, the executive director shall then submit a 2nd list of 5 or more additional qualified arbitrators of recognized experience and competence from which they shall strike names with the determination as to which party shall strike first being determined by a random technique administered through the Executive Director of the Maine Labor Relations Board.  Thereafter, the parties shall alternately strike names from the list of names submitted, provided that, when the list is reduced to 4 names, the 2nd from the last party to strike shall be entitled to strike 2 names simultaneously, after which the last party to strike shall so strike one name from the then 2 remaining names, such that the then remaining name shall identify the person who must then be appointed by the executive director as the neutral arbitrator.</w:t>
      </w:r>
    </w:p>
    <w:p>
      <w:pPr>
        <w:jc w:val="both"/>
        <w:spacing w:before="100" w:after="0"/>
        <w:ind w:start="720"/>
      </w:pPr>
      <w:r>
        <w:rPr/>
      </w:r>
      <w:r>
        <w:rPr/>
      </w:r>
      <w:r>
        <w:t xml:space="preserve">Nothing in this subsection may be construed as preventing the parties, as an alternative to procedures in the preceding paragraph, from jointly agreeing to elect arbitration from either the Federal Mediation and Conciliation Service or the American Arbitration Association, under the procedures, rules and regulations of that association, provided that these procedures, rules and regulations are not inconsistent with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§76 (COR).]</w:t>
      </w:r>
    </w:p>
    <w:p>
      <w:pPr>
        <w:jc w:val="both"/>
        <w:spacing w:before="100" w:after="0"/>
        <w:ind w:start="720"/>
      </w:pPr>
      <w:r>
        <w:rPr/>
        <w:t>B</w:t>
        <w:t xml:space="preserve">.  </w:t>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60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60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1033.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E, §68 (COR).]</w:t>
      </w:r>
    </w:p>
    <w:p>
      <w:pPr>
        <w:jc w:val="both"/>
        <w:spacing w:before="100" w:after="0"/>
        <w:ind w:start="720"/>
      </w:pPr>
      <w:r>
        <w:rPr/>
        <w:t>C</w:t>
        <w:t xml:space="preserve">.  </w:t>
      </w:r>
      <w:r>
        <w:rPr/>
      </w:r>
      <w:r>
        <w:t xml:space="preserve">In reaching a decision under this section, the arbitrators shall consider the following factors:</w:t>
      </w:r>
    </w:p>
    <w:p>
      <w:pPr>
        <w:jc w:val="both"/>
        <w:spacing w:before="100" w:after="0"/>
        <w:ind w:start="1080"/>
      </w:pPr>
      <w:r>
        <w:rPr/>
        <w:t>(</w:t>
        <w:t>1</w:t>
        <w:t xml:space="preserve">)  </w:t>
      </w:r>
      <w:r>
        <w:rPr/>
      </w:r>
      <w:r>
        <w:t xml:space="preserve">The interests and welfare of the students and the public and the financial ability of the university, academy or community colleges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competing in the same labor market;</w:t>
      </w:r>
    </w:p>
    <w:p>
      <w:pPr>
        <w:jc w:val="both"/>
        <w:spacing w:before="100" w:after="0"/>
        <w:ind w:start="1080"/>
      </w:pPr>
      <w:r>
        <w:rPr/>
        <w:t>(</w:t>
        <w:t>3</w:t>
        <w:t xml:space="preserve">)  </w:t>
      </w:r>
      <w:r>
        <w:rPr/>
      </w:r>
      <w:r>
        <w:t xml:space="preserve">The overall compensation presently received by the employees, including direct salary and wage compensation, vacation, holidays, life and health insurance, retirement and all other benefits received;</w:t>
      </w:r>
    </w:p>
    <w:p>
      <w:pPr>
        <w:jc w:val="both"/>
        <w:spacing w:before="100" w:after="0"/>
        <w:ind w:start="1080"/>
      </w:pPr>
      <w:r>
        <w:rPr/>
        <w:t>(</w:t>
        <w:t>4</w:t>
        <w:t xml:space="preserve">)  </w:t>
      </w:r>
      <w:r>
        <w:rPr/>
      </w:r>
      <w:r>
        <w:t xml:space="preserve">Such other factors not confined to the factors set out in subparagraphs (1) to (3), which are normally and traditionally taken into consideration in the resolution of disputes involving similar subjects of collective bargaining in public higher education;</w:t>
      </w:r>
    </w:p>
    <w:p>
      <w:pPr>
        <w:jc w:val="both"/>
        <w:spacing w:before="100" w:after="0"/>
        <w:ind w:start="1080"/>
      </w:pPr>
      <w:r>
        <w:rPr/>
        <w:t>(</w:t>
        <w:t>5</w:t>
        <w:t xml:space="preserve">)  </w:t>
      </w:r>
      <w:r>
        <w:rPr/>
      </w:r>
      <w:r>
        <w:t xml:space="preserve">The need of the university, academy or community colleges for qualified employees;</w:t>
      </w:r>
    </w:p>
    <w:p>
      <w:pPr>
        <w:jc w:val="both"/>
        <w:spacing w:before="100" w:after="0"/>
        <w:ind w:start="1080"/>
      </w:pPr>
      <w:r>
        <w:rPr/>
        <w:t>(</w:t>
        <w:t>6</w:t>
        <w:t xml:space="preserve">)  </w:t>
      </w:r>
      <w:r>
        <w:rPr/>
      </w:r>
      <w:r>
        <w:t xml:space="preserve">Conditions of employment in similar occupations outside the university, academy or community colleges;</w:t>
      </w:r>
    </w:p>
    <w:p>
      <w:pPr>
        <w:jc w:val="both"/>
        <w:spacing w:before="100" w:after="0"/>
        <w:ind w:start="1080"/>
      </w:pPr>
      <w:r>
        <w:rPr/>
        <w:t>(</w:t>
        <w:t>7</w:t>
        <w:t xml:space="preserve">)  </w:t>
      </w:r>
      <w:r>
        <w:rPr/>
      </w:r>
      <w:r>
        <w:t xml:space="preserve">The need to maintain appropriate relationships between different occupations in the university, academy or community colleges;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443, §70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§68 (COR).]</w:t>
      </w:r>
    </w:p>
    <w:p>
      <w:pPr>
        <w:jc w:val="both"/>
        <w:spacing w:before="100" w:after="0"/>
        <w:ind w:start="360"/>
        <w:ind w:firstLine="360"/>
      </w:pPr>
      <w:r>
        <w:rPr>
          <w:b/>
        </w:rPr>
        <w:t>5</w:t>
        <w:t xml:space="preserve">.  </w:t>
      </w:r>
      <w:r>
        <w:rPr>
          <w:b/>
        </w:rPr>
        <w:t xml:space="preserve">Costs.</w:t>
        <w:t xml:space="preserve"> </w:t>
      </w:r>
      <w:r>
        <w:t xml:space="preserve"> </w:t>
      </w:r>
      <w:r>
        <w:t xml:space="preserve">The following costs must be shared equally by the parties to the proceedings:  the costs of the fact-finding board, including, if any, per diem expenses and actual and necessary travel and subsistence expenses; the costs of the neutral arbitrator or arbitrators, including, if any, per diem expenses and actual and necessary travel and subsistence expenses; the costs of the Federal Mediation and Conciliation Service or the American Arbitration Association; and the costs of hiring the premises where any fact-finding or arbitration proceedings are conducted. All other costs must be assumed by the party incurring them. The services of the Panel of Mediators and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members of the Panel of Mediators and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or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§§11-16 (AMD). PL 1975, c. 717, §7 (AMD). PL 1977, c. 581, §§10-13 (AMD). PL 1979, c. 501, §4 (AMD). PL 1983, c. 127 (AMD). PL 1983, c. 153, §§1,2 (AMD). PL 1985, c. 6 (AMD). PL 1985, c. 497, §§11,12 (AMD). PL 1985, c. 506, §§B26,27 (AMD). PL 1985, c. 737, §§A65,66 (AMD). PL 1989, c. 443, §§69,70 (AMD). PL 1989, c. 596, §N5 (AMD). PL 1989, c. 878, §A71 (AMD). PL 1991, c. 622, §O11 (AMD). PL 1991, c. 798, §7 (AMD). PL 1993, c. 84, §1 (AMD). PL 1999, c. 16, §F1 (AMD). PL 2001, c. 559, §JJ1 (AMD). PL 2003, c. 20, §OO2 (AMD). PL 2003, c. 20, §OO4 (AFF). PL 2003, c. 76, §2 (AMD). PL 2003, c. 76, §4 (AFF). RR 2009, c. 2, §76 (COR). RR 2023, c. 2, Pt. E, §68 (COR). </w:t>
      </w:r>
    </w:p>
    <w:p>
      <w:pPr>
        <w:jc w:val="both"/>
        <w:spacing w:before="100" w:after="100"/>
        <w:ind w:start="1080" w:hanging="720"/>
      </w:pPr>
      <w:r>
        <w:rPr>
          <w:b/>
        </w:rPr>
        <w:t>§</w:t>
        <w:t>1027</w:t>
        <w:t xml:space="preserve">.  </w:t>
      </w:r>
      <w:r>
        <w:rPr>
          <w:b/>
        </w:rPr>
        <w:t xml:space="preserve">Prohibited acts of the university, university employees and university employee organizations</w:t>
      </w:r>
    </w:p>
    <w:p>
      <w:pPr>
        <w:jc w:val="both"/>
        <w:spacing w:before="100" w:after="100"/>
        <w:ind w:start="360"/>
        <w:ind w:firstLine="360"/>
      </w:pPr>
      <w:r>
        <w:rPr>
          <w:b/>
        </w:rPr>
        <w:t>1</w:t>
        <w:t xml:space="preserve">.  </w:t>
      </w:r>
      <w:r>
        <w:rPr>
          <w:b/>
        </w:rPr>
        <w:t xml:space="preserve">University, academy and community colleges; prohibitions.</w:t>
        <w:t xml:space="preserve"> </w:t>
      </w:r>
      <w:r>
        <w:t xml:space="preserve"> </w:t>
      </w:r>
      <w:r>
        <w:t xml:space="preserve">The university, its representatives and agents, the academy, its representatives and agents and the community colleges, their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443, §71 (AMD).]</w:t>
      </w:r>
    </w:p>
    <w:p>
      <w:pPr>
        <w:jc w:val="both"/>
        <w:spacing w:before="100" w:after="0"/>
        <w:ind w:start="720"/>
      </w:pPr>
      <w:r>
        <w:rPr/>
        <w:t>E</w:t>
        <w:t xml:space="preserve">.  </w:t>
      </w:r>
      <w:r>
        <w:rPr/>
      </w:r>
      <w:r>
        <w:t xml:space="preserve">Refusing to bargain collectively with the bargaining agent of its employees as required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§11 (AMD).]</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§12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§13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§§11-14 (AMD).]</w:t>
      </w:r>
    </w:p>
    <w:p>
      <w:pPr>
        <w:jc w:val="both"/>
        <w:spacing w:before="100" w:after="100"/>
        <w:ind w:start="360"/>
        <w:ind w:firstLine="360"/>
      </w:pPr>
      <w:r>
        <w:rPr>
          <w:b/>
        </w:rPr>
        <w:t>2</w:t>
        <w:t xml:space="preserve">.  </w:t>
      </w:r>
      <w:r>
        <w:rPr>
          <w:b/>
        </w:rPr>
        <w:t xml:space="preserve">University, academy, community colleges; prohibitions.</w:t>
        <w:t xml:space="preserve"> </w:t>
      </w:r>
      <w:r>
        <w:t xml:space="preserve"> </w:t>
      </w:r>
      <w:r>
        <w:t xml:space="preserve">University employees, university employee organizations, their agents, members and bargaining agents; academy employees, academy employee organizations, their agents, members and bargaining agents; and community college employees, community college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 or the university, academy and community colleges in the selection of their representatives for the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B</w:t>
        <w:t xml:space="preserve">.  </w:t>
      </w:r>
      <w:r>
        <w:rPr/>
      </w:r>
      <w:r>
        <w:t xml:space="preserve">Refusing to bargain collectively with the university, academy and community colleges as required by </w:t>
      </w:r>
      <w:r>
        <w:t>section 1026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 slowdown or strike; and</w:t>
      </w:r>
    </w:p>
    <w:p>
      <w:pPr>
        <w:jc w:val="both"/>
        <w:spacing w:before="100" w:after="0"/>
        <w:ind w:start="1080"/>
      </w:pPr>
      <w:r>
        <w:rPr/>
        <w:t>(</w:t>
        <w:t>2</w:t>
        <w:t xml:space="preserve">)  </w:t>
      </w:r>
      <w:r>
        <w:rPr/>
      </w:r>
      <w:r>
        <w:t xml:space="preserve">The blacklisting of the university, academy or community colleges for the purpose of preventing them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§72 (AMD); PL 2003, c. 20, Pt. OO, §2 (AMD); PL 2003, c. 20, Pt. OO, §4 (AFF).]</w:t>
      </w:r>
    </w:p>
    <w:p>
      <w:pPr>
        <w:jc w:val="both"/>
        <w:spacing w:before="100" w:after="0"/>
        <w:ind w:start="360"/>
        <w:ind w:firstLine="360"/>
      </w:pPr>
      <w:r>
        <w:rPr>
          <w:b/>
        </w:rPr>
        <w:t>3</w:t>
        <w:t xml:space="preserve">.  </w:t>
      </w:r>
      <w:r>
        <w:rPr>
          <w:b/>
        </w:rPr>
        <w:t xml:space="preserve">Negotiation of union security.</w:t>
        <w:t xml:space="preserve"> </w:t>
      </w:r>
      <w:r>
        <w:t xml:space="preserve"> </w:t>
      </w:r>
      <w:r>
        <w:t xml:space="preserve">Nothing in this chapter shall be interpreted to prohibit the negotiation of union security, excepting closed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3-A</w:t>
        <w:t xml:space="preserve">.  </w:t>
      </w:r>
      <w:r>
        <w:rPr>
          <w:b/>
        </w:rPr>
        <w:t xml:space="preserve">Negotiation of initial probationary period.</w:t>
        <w:t xml:space="preserve"> </w:t>
      </w:r>
      <w:r>
        <w:t xml:space="preserve"> </w:t>
      </w:r>
      <w:r>
        <w:t xml:space="preserve">The length and terms of an employee's probationary period upon initial employment is a negotiable item in accordance with the procedures set forth in </w:t>
      </w:r>
      <w:r>
        <w:t>section 1026</w:t>
      </w:r>
      <w:r>
        <w:t xml:space="preserve">, except that, at a minimum, the probationary period must include the first 6 months of the employee's active employment.  During the initial 6 months of active employment, an employee may be terminated without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76, §3 (NEW); PL 2003, c. 76, §4 (AFF).]</w:t>
      </w:r>
    </w:p>
    <w:p>
      <w:pPr>
        <w:jc w:val="both"/>
        <w:spacing w:before="100" w:after="0"/>
        <w:ind w:start="360"/>
        <w:ind w:firstLine="360"/>
      </w:pPr>
      <w:r>
        <w:rPr>
          <w:b/>
        </w:rPr>
        <w:t>4</w:t>
        <w:t xml:space="preserve">.  </w:t>
      </w:r>
      <w:r>
        <w:rPr>
          <w:b/>
        </w:rPr>
        <w:t xml:space="preserve">Violations.</w:t>
        <w:t xml:space="preserve"> </w:t>
      </w:r>
      <w:r>
        <w:t xml:space="preserve"> </w:t>
      </w:r>
      <w:r>
        <w:t xml:space="preserve">Violations of this section shall be processed by the board in the manner provided in </w:t>
      </w:r>
      <w:r>
        <w:t>section 1029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§§17-20 (AMD). PL 1977, c. 78, §165 (AMD). PL 1977, c. 581, §§14,15 (AMD). PL 1985, c. 497, §§13,14 (AMD). PL 1985, c. 506, §§B28,29 (AMD). PL 1985, c. 737, §A67 (AMD). PL 1989, c. 443, §§71,72 (AMD). PL 2003, c. 20, §OO2 (AMD). PL 2003, c. 20, §OO4 (AFF). PL 2003, c. 76, §3 (AMD). PL 2003, c. 76, §4 (AFF). PL 2007, c. 415, §§11-14 (AMD). </w:t>
      </w:r>
    </w:p>
    <w:p>
      <w:pPr>
        <w:jc w:val="both"/>
        <w:spacing w:before="100" w:after="100"/>
        <w:ind w:start="1080" w:hanging="720"/>
      </w:pPr>
      <w:r>
        <w:rPr>
          <w:b/>
        </w:rPr>
        <w:t>§</w:t>
        <w:t>1028</w:t>
        <w:t xml:space="preserve">.  </w:t>
      </w:r>
      <w:r>
        <w:rPr>
          <w:b/>
        </w:rPr>
        <w:t xml:space="preserve">Rule making procedure and review of proceedings</w:t>
      </w:r>
    </w:p>
    <w:p>
      <w:pPr>
        <w:jc w:val="both"/>
        <w:spacing w:before="100" w:after="0"/>
        <w:ind w:start="360"/>
        <w:ind w:firstLine="360"/>
      </w:pPr>
      <w:r>
        <w:rPr>
          <w:b/>
        </w:rPr>
        <w:t>1</w:t>
        <w:t xml:space="preserve">.  </w:t>
      </w:r>
      <w:r>
        <w:rPr>
          <w:b/>
        </w:rPr>
        <w:t xml:space="preserve">Rule 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1024‑A</w:t>
      </w:r>
      <w:r>
        <w:t xml:space="preserve"> and </w:t>
      </w:r>
      <w:r>
        <w:t>1025</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the hearings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§21 (AMD). PL 1975, c. 697, §15 (AMD). PL 1975, c. 770, §115 (AMD). PL 1991, c. 143, §6 (AMD). PL 1993, c. 90, §6 (AMD). PL 2007, c. 695, Pt. C, §17 (AMD). </w:t>
      </w:r>
    </w:p>
    <w:p>
      <w:pPr>
        <w:jc w:val="both"/>
        <w:spacing w:before="100" w:after="100"/>
        <w:ind w:start="1080" w:hanging="720"/>
      </w:pPr>
      <w:r>
        <w:rPr>
          <w:b/>
        </w:rPr>
        <w:t>§</w:t>
        <w:t>1029</w:t>
        <w:t xml:space="preserve">.  </w:t>
      </w:r>
      <w:r>
        <w:rPr>
          <w:b/>
        </w:rPr>
        <w:t xml:space="preserve">Prevention of prohibited acts</w:t>
      </w:r>
    </w:p>
    <w:p>
      <w:pPr>
        <w:jc w:val="both"/>
        <w:spacing w:before="100" w:after="0"/>
        <w:ind w:start="360"/>
        <w:ind w:firstLine="360"/>
      </w:pPr>
      <w:r>
        <w:rPr>
          <w:b/>
        </w:rPr>
        <w:t>1</w:t>
        <w:t xml:space="preserve">.  </w:t>
      </w:r>
      <w:r>
        <w:rPr>
          <w:b/>
        </w:rPr>
        <w:t xml:space="preserve">Board power to prevent prohibited acts.</w:t>
        <w:t xml:space="preserve"> </w:t>
      </w:r>
      <w:r>
        <w:t xml:space="preserve"> </w:t>
      </w:r>
      <w:r>
        <w:t xml:space="preserve">The board is empowered, as provided, to prevent any person, the university, any university employee, any university employee organizations, the academy, any academy employees, any academy employee organizations, the community colleges, any community college employee, any community college employee organizations; or any bargaining agent from engaging in any of the prohibited acts enumerated in </w:t>
      </w:r>
      <w:r>
        <w:t>section 1027</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§73 (AMD); PL 2003, c. 20, Pt. OO, §2 (AMD); PL 2003, c. 20, Pt. OO, §4 (AFF).]</w:t>
      </w:r>
    </w:p>
    <w:p>
      <w:pPr>
        <w:jc w:val="both"/>
        <w:spacing w:before="100" w:after="0"/>
        <w:ind w:start="360"/>
        <w:ind w:firstLine="360"/>
      </w:pPr>
      <w:r>
        <w:rPr>
          <w:b/>
        </w:rPr>
        <w:t>2</w:t>
        <w:t xml:space="preserve">.  </w:t>
      </w:r>
      <w:r>
        <w:rPr>
          <w:b/>
        </w:rPr>
        <w:t xml:space="preserve">Complaints.</w:t>
        <w:t xml:space="preserve"> </w:t>
      </w:r>
      <w:r>
        <w:t xml:space="preserve"> </w:t>
      </w:r>
      <w:r>
        <w:t xml:space="preserve">The university, any university employee, any university employee organization, the academy, any academy employee, any academy employee organization, the community colleges, any community college employee, any community college employee organization, or any bargaining agent which believes that any person, the university, any university employee, any university employee organization, the academy, any academy employee, any academy employee organization, the community colleges, any community college employee, any community college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named in the complaint. Upon receipt of such complaint, the executive director or a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a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a designee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§74 (AMD); PL 2003, c. 20, Pt. OO, §2 (AMD); PL 2003, c. 20, Pt. OO, §4 (AFF).]</w:t>
      </w:r>
    </w:p>
    <w:p>
      <w:pPr>
        <w:jc w:val="both"/>
        <w:spacing w:before="100" w:after="0"/>
        <w:ind w:start="360"/>
        <w:ind w:firstLine="360"/>
      </w:pPr>
      <w:r>
        <w:rPr>
          <w:b/>
        </w:rPr>
        <w:t>3</w:t>
        <w:t xml:space="preserve">.  </w:t>
      </w:r>
      <w:r>
        <w:rPr>
          <w:b/>
        </w:rPr>
        <w:t xml:space="preserve">Board action after hearing and argument.</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dismissed, or the payment to the individual of any back pay, if the individual was suspended or dismissed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§69 (COR).]</w:t>
      </w:r>
    </w:p>
    <w:p>
      <w:pPr>
        <w:jc w:val="both"/>
        <w:spacing w:before="100" w:after="0"/>
        <w:ind w:start="360"/>
        <w:ind w:firstLine="360"/>
      </w:pPr>
      <w:r>
        <w:rPr>
          <w:b/>
        </w:rPr>
        <w:t>4</w:t>
        <w:t xml:space="preserve">.  </w:t>
      </w:r>
      <w:r>
        <w:rPr>
          <w:b/>
        </w:rPr>
        <w:t xml:space="preserve">Dismissals.</w:t>
        <w:t xml:space="preserve"> </w:t>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Failure to comply with board order.</w:t>
        <w:t xml:space="preserve"> </w:t>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Simultaneous injunctive relief.</w:t>
        <w:t xml:space="preserve"> </w:t>
      </w:r>
      <w:r>
        <w:t xml:space="preserve"> </w:t>
      </w:r>
      <w:r>
        <w:t xml:space="preserve">Whenever a complaint is filed with the executive director of the board alleging that the university, academy or community colleges have violated </w:t>
      </w:r>
      <w:r>
        <w:t>section 1027, subsection 1, paragraph F</w:t>
      </w:r>
      <w:r>
        <w:t xml:space="preserve">, or alleging that an employee, employee organization or bargaining agent of the university, academy or community colleges have violated </w:t>
      </w:r>
      <w:r>
        <w:t>section 1027,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§75 (AMD); PL 2003, c. 20, Pt. OO, §2 (AMD); PL 2003, c. 20, Pt. OO, §4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§28 (AMD).]</w:t>
      </w:r>
    </w:p>
    <w:p>
      <w:pPr>
        <w:jc w:val="both"/>
        <w:spacing w:before="100" w:after="0"/>
        <w:ind w:start="360"/>
        <w:ind w:firstLine="360"/>
      </w:pPr>
      <w:r>
        <w:rPr>
          <w:b/>
        </w:rPr>
        <w:t>8</w:t>
        <w:t xml:space="preserve">.  </w:t>
      </w:r>
      <w:r>
        <w:rPr>
          <w:b/>
        </w:rPr>
        <w:t xml:space="preserve">Judicial proceeding involving injunctive relief.</w:t>
        <w:t xml:space="preserve"> </w:t>
      </w:r>
      <w:r>
        <w:t xml:space="preserve"> </w:t>
      </w:r>
      <w:r>
        <w:t xml:space="preserve">In any judicial proceeding authorized by this subsection in which injunctive relief is sought, </w:t>
      </w:r>
      <w:r>
        <w:t>subsections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§§22-25 (AMD). PL 1975, c. 697, §§16-18 (AMD). PL 1977, c. 581, §§16-18 (AMD). PL 1979, c. 541, §A173 (AMD). PL 1985, c. 497, §§15-17 (AMD). PL 1985, c. 506, §§B30-32 (AMD). PL 1985, c. 737, §§A68,69 (AMD). PL 1989, c. 443, §§73-75 (AMD). PL 1991, c. 143, §7 (AMD). RR 1993, c. 1, §69 (COR). PL 1993, c. 90, §7 (AMD). PL 2003, c. 20, §OO2 (AMD). PL 2003, c. 20, §OO4 (AFF). PL 2011, c. 559, Pt. A, §28 (AMD). RR 2023, c. 2, Pt. E, §69 (COR). </w:t>
      </w:r>
    </w:p>
    <w:p>
      <w:pPr>
        <w:jc w:val="both"/>
        <w:spacing w:before="100" w:after="100"/>
        <w:ind w:start="1080" w:hanging="720"/>
      </w:pPr>
      <w:r>
        <w:rPr>
          <w:b/>
        </w:rPr>
        <w:t>§</w:t>
        <w:t>1030</w:t>
        <w:t xml:space="preserve">.  </w:t>
      </w:r>
      <w:r>
        <w:rPr>
          <w:b/>
        </w:rPr>
        <w:t xml:space="preserve">Hearings</w:t>
      </w:r>
    </w:p>
    <w:p>
      <w:pPr>
        <w:jc w:val="both"/>
        <w:spacing w:before="100" w:after="0"/>
        <w:ind w:start="360"/>
        <w:ind w:firstLine="360"/>
      </w:pPr>
      <w:r>
        <w:rPr>
          <w:b/>
        </w:rPr>
        <w:t>1</w:t>
        <w:t xml:space="preserve">.  </w:t>
      </w:r>
      <w:r>
        <w:rPr>
          <w:b/>
        </w:rPr>
        <w:t xml:space="preserve">Conduct of hearings.</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Power of chair.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RR 2023, c. 2, Pt. E, §70 (COR). </w:t>
      </w:r>
    </w:p>
    <w:p>
      <w:pPr>
        <w:jc w:val="both"/>
        <w:spacing w:before="100" w:after="100"/>
        <w:ind w:start="1080" w:hanging="720"/>
      </w:pPr>
      <w:r>
        <w:rPr>
          <w:b/>
        </w:rPr>
        <w:t>§</w:t>
        <w:t>1031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university, the academy or the community colleges and a bargaining agent may provide for binding arbitration as the final step of a grievance procedure but the only grievances which may be taken to such binding arbitration shall be disputes between the parties as to the meaning or application of the specific terms of collective bargaining agreement. An arbitrator with the power to make binding decisions pursuant to any such provisions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1989, c. 443, §76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§26 (AMD). PL 1977, c. 581, §19 (AMD). PL 1985, c. 497, §18 (AMD). PL 1985, c. 506, §B33 (AMD). PL 1985, c. 737, §A70 (RPR). PL 1989, c. 443, §76 (AMD). PL 2003, c. 20, §OO2 (AMD). PL 2003, c. 20, §OO4 (AFF). </w:t>
      </w:r>
    </w:p>
    <w:p>
      <w:pPr>
        <w:jc w:val="both"/>
        <w:spacing w:before="100" w:after="100"/>
        <w:ind w:start="1080" w:hanging="720"/>
      </w:pPr>
      <w:r>
        <w:rPr>
          <w:b/>
        </w:rPr>
        <w:t>§</w:t>
        <w:t>1032</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jc w:val="both"/>
        <w:spacing w:before="100" w:after="100"/>
        <w:ind w:start="1080" w:hanging="720"/>
      </w:pPr>
      <w:r>
        <w:rPr>
          <w:b/>
        </w:rPr>
        <w:t>§</w:t>
        <w:t>1033</w:t>
        <w:t xml:space="preserve">.  </w:t>
      </w:r>
      <w:r>
        <w:rPr>
          <w:b/>
        </w:rPr>
        <w:t xml:space="preserve">Review of arbitration awards</w:t>
      </w:r>
    </w:p>
    <w:p>
      <w:pPr>
        <w:jc w:val="both"/>
        <w:spacing w:before="100" w:after="0"/>
        <w:ind w:start="360"/>
        <w:ind w:firstLine="360"/>
      </w:pPr>
      <w:r>
        <w:rPr>
          <w:b/>
        </w:rPr>
        <w:t>1</w:t>
        <w:t xml:space="preserve">.  </w:t>
      </w:r>
      <w:r>
        <w:rPr>
          <w:b/>
        </w:rPr>
        <w:t xml:space="preserve">Court review.</w:t>
        <w:t xml:space="preserve"> </w:t>
      </w:r>
      <w:r>
        <w:t xml:space="preserve"> </w:t>
      </w:r>
      <w:r>
        <w:t xml:space="preserve">Either party may seek a review by the Superior Court of a binding determination by an arbitration panel. Such review shall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§174 (AMD).]</w:t>
      </w:r>
    </w:p>
    <w:p>
      <w:pPr>
        <w:jc w:val="both"/>
        <w:spacing w:before="100" w:after="0"/>
        <w:ind w:start="360"/>
        <w:ind w:firstLine="360"/>
      </w:pPr>
      <w:r>
        <w:rPr>
          <w:b/>
        </w:rPr>
        <w:t>2</w:t>
        <w:t xml:space="preserve">.  </w:t>
      </w:r>
      <w:r>
        <w:rPr>
          <w:b/>
        </w:rPr>
        <w:t xml:space="preserve">Determination final on questions of fact.</w:t>
        <w:t xml:space="preserve"> </w:t>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w:t>
        <w:t xml:space="preserve">.  </w:t>
      </w:r>
      <w:r>
        <w:rPr>
          <w:b/>
        </w:rPr>
        <w:t xml:space="preserve">Power of reviewing court.</w:t>
        <w:t xml:space="preserve"> </w:t>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1979, c. 541, §A174 (AMD). </w:t>
      </w:r>
    </w:p>
    <w:p>
      <w:pPr>
        <w:jc w:val="both"/>
        <w:spacing w:before="100" w:after="100"/>
        <w:ind w:start="1080" w:hanging="720"/>
      </w:pPr>
      <w:r>
        <w:rPr>
          <w:b/>
        </w:rPr>
        <w:t>§</w:t>
        <w:t>1034</w:t>
        <w:t xml:space="preserve">.  </w:t>
      </w:r>
      <w:r>
        <w:rPr>
          <w:b/>
        </w:rPr>
        <w:t xml:space="preserve">Separability</w:t>
      </w:r>
    </w:p>
    <w:p>
      <w:pPr>
        <w:jc w:val="both"/>
        <w:spacing w:before="100" w:after="0"/>
        <w:ind w:start="360"/>
        <w:ind w:firstLine="360"/>
      </w:pPr>
      <w:r>
        <w:rPr>
          <w:b/>
        </w:rPr>
        <w:t>1</w:t>
        <w:t xml:space="preserve">.  </w:t>
      </w:r>
      <w:r>
        <w:rPr>
          <w:b/>
        </w:rPr>
        <w:t xml:space="preserve">Severability.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No restriction on eligibility for federal grant-in-aid or assistance programs.</w:t>
        <w:t xml:space="preserve"> </w:t>
      </w:r>
      <w:r>
        <w:t xml:space="preserve"> </w:t>
      </w:r>
      <w:r>
        <w:t xml:space="preserve">Nothing in this chapter or any contract negotiated pursuant to this chapter may in any way be interpreted or allowed to restrict or impair the eligibility of the university, any of its campuses or units, academy or community colleges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§27 (AMD). PL 1977, c. 581, §20 (AMD). PL 1985, c. 497, §19 (AMD). PL 1985, c. 506, §B34 (AMD). PL 1989, c. 443, §77 (AMD). PL 2003, c. 20, §OO2 (AMD). PL 2003, c. 20, §OO4 (AFF). </w:t>
      </w:r>
    </w:p>
    <w:p>
      <w:pPr>
        <w:jc w:val="both"/>
        <w:spacing w:before="100" w:after="100"/>
        <w:ind w:start="1080" w:hanging="720"/>
      </w:pPr>
      <w:r>
        <w:rPr>
          <w:b/>
        </w:rPr>
        <w:t>§</w:t>
        <w:t>1035</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proposals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§3 (NEW). </w:t>
      </w:r>
    </w:p>
    <w:p>
      <w:pPr>
        <w:jc w:val="both"/>
        <w:spacing w:before="100" w:after="100"/>
        <w:ind w:start="1080" w:hanging="720"/>
      </w:pPr>
      <w:r>
        <w:rPr>
          <w:b/>
        </w:rPr>
        <w:t>§</w:t>
        <w:t>1036</w:t>
        <w:t xml:space="preserve">.  </w:t>
      </w:r>
      <w:r>
        <w:rPr>
          <w:b/>
        </w:rPr>
        <w:t xml:space="preserve">Continuation of grievance arbitration provisions</w:t>
      </w:r>
    </w:p>
    <w:p>
      <w:pPr>
        <w:jc w:val="both"/>
        <w:spacing w:before="100" w:after="100"/>
        <w:ind w:start="360"/>
        <w:ind w:firstLine="360"/>
      </w:pPr>
      <w:r>
        <w:rPr/>
      </w:r>
      <w:r>
        <w:rPr/>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section are routine technical rules as defined in </w:t>
      </w:r>
      <w:r>
        <w:t>Title 5, chapter 375, subchapter 2‑A</w:t>
      </w:r>
      <w:r>
        <w:t xml:space="preserve">.  Nothing in this section expands, limits or modifies the scope of any grievance arbitration provisions, including procedural requirements.</w:t>
      </w:r>
      <w:r>
        <w:t xml:space="preserve">  </w:t>
      </w:r>
      <w:r xmlns:wp="http://schemas.openxmlformats.org/drawingml/2010/wordprocessingDrawing" xmlns:w15="http://schemas.microsoft.com/office/word/2012/wordml">
        <w:rPr>
          <w:rFonts w:ascii="Arial" w:hAnsi="Arial" w:cs="Arial"/>
          <w:sz w:val="22"/>
          <w:szCs w:val="22"/>
        </w:rPr>
        <w:t xml:space="preserve">[PL 2005, c. 324,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§3 (NEW). </w:t>
      </w:r>
    </w:p>
    <w:p>
      <w:pPr>
        <w:jc w:val="both"/>
        <w:spacing w:before="100" w:after="100"/>
        <w:ind w:start="1080" w:hanging="720"/>
      </w:pPr>
      <w:r>
        <w:rPr>
          <w:b/>
        </w:rPr>
        <w:t>§</w:t>
        <w:t>1037</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The university, academy or community college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university's, academy's or community college's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B</w:t>
        <w:t xml:space="preserve">.  </w:t>
      </w:r>
      <w:r>
        <w:rPr/>
      </w:r>
      <w:r>
        <w:t xml:space="preserve">The right to conduct workplace meetings during lunch and other breaks, and before and after the work day, on the university's, academy's or community college's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university, academy or community college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D</w:t>
        <w:t xml:space="preserve">.  </w:t>
      </w:r>
      <w:r>
        <w:rPr/>
      </w:r>
      <w:r>
        <w:t xml:space="preserve">The right to use the e‑mail system of the university, academy or community college to communicate with bargaining unit members regarding official bargaining agent matters including, but not limited to, elections, meetings and social activities, as long as the use of the e‑mail system does not create an unreasonable burden on the university's, academy's or community college's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The university, academy or community college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university, academy or community college shall provide the following information regarding newly hired university, academy or community college employees and, upon request, regarding all other university, academy or community college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university, academy or community college employees, the employer shall provide the information required under this paragraph not later than 30 calendar days after the date a prospective university, academy or community college employee accepts an offer of employment or not later than 30 calendar days after the date of hire for all university, academy or community college employees.  At the request of the bargaining agent, but not more than quarterly, the public employer shall provide the required information for all other university, academy or community college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§5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university, academy or community college,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§§5, 6 (AMD).]</w:t>
      </w:r>
    </w:p>
    <w:p>
      <w:pPr>
        <w:jc w:val="both"/>
        <w:spacing w:before="100" w:after="0"/>
        <w:ind w:start="360"/>
        <w:ind w:firstLine="360"/>
      </w:pPr>
      <w:r>
        <w:rPr>
          <w:b/>
        </w:rPr>
        <w:t>3</w:t>
        <w:t xml:space="preserve">.  </w:t>
      </w:r>
      <w:r>
        <w:rPr>
          <w:b/>
        </w:rPr>
        <w:t xml:space="preserve">Bargaining agent access to university, academy or community college buildings and facilities.</w:t>
        <w:t xml:space="preserve"> </w:t>
      </w:r>
      <w:r>
        <w:t xml:space="preserve"> </w:t>
      </w:r>
      <w:r>
        <w:t xml:space="preserve">The bargaining agent has the right to use university, academy and community college buildings and other facilities that are owned or leased by the university, academy or community college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operations.  A bargaining agent conducting a meeting in a university, academy or community college building or facility pursuant to this section may be charged for maintenance, security and other costs related to the use of the university, academy or community college building or facility that would not otherwise be incurred by the university, academy or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 PL 2023, c. 467, §§5, 6 (AMD). </w:t>
      </w:r>
    </w:p>
    <w:p>
      <w:pPr>
        <w:jc w:val="both"/>
        <w:spacing w:before="100" w:after="100"/>
        <w:ind w:start="1080" w:hanging="720"/>
      </w:pPr>
      <w:r>
        <w:rPr>
          <w:b/>
        </w:rPr>
        <w:t>§</w:t>
        <w:t>1038</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regular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UNIVERSITY OF MAINE SYSTEM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UNIVERSITY OF MAINE SYSTEM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12. UNIVERSITY OF MAINE SYSTEM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