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APPRENTICESHIP IN ENERGY FACILITY CONSTRUCTION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both"/>
        <w:spacing w:before="100" w:after="100"/>
        <w:ind w:start="1080" w:hanging="720"/>
      </w:pPr>
      <w:r>
        <w:rPr>
          <w:b/>
        </w:rPr>
        <w:t>§</w:t>
        <w:t>3502</w:t>
        <w:t xml:space="preserve">.  </w:t>
      </w:r>
      <w:r>
        <w:rPr>
          <w:b/>
        </w:rPr>
        <w:t xml:space="preserve">Requirements</w:t>
      </w:r>
    </w:p>
    <w:p>
      <w:pPr>
        <w:jc w:val="both"/>
        <w:spacing w:before="100" w:after="100"/>
        <w:ind w:start="360"/>
        <w:ind w:firstLine="360"/>
      </w:pPr>
      <w:r>
        <w:rPr/>
      </w:r>
      <w:r>
        <w:rPr/>
      </w:r>
      <w:r>
        <w:t xml:space="preserve">A construction employer constructing a generation facility shall employ apprentices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100"/>
        <w:ind w:start="360"/>
        <w:ind w:firstLine="360"/>
      </w:pPr>
      <w:r>
        <w:rPr>
          <w:b/>
        </w:rPr>
        <w:t>1</w:t>
        <w:t xml:space="preserve">.  </w:t>
      </w:r>
      <w:r>
        <w:rPr>
          <w:b/>
        </w:rPr>
        <w:t xml:space="preserve">Percentages.</w:t>
        <w:t xml:space="preserve"> </w:t>
      </w:r>
      <w:r>
        <w:t xml:space="preserve"> </w:t>
      </w:r>
      <w:r>
        <w:t xml:space="preserve">A construction employer shall, to the extent qualified apprentices are determined to be available in accordance with rules adopted by the department, employ a number of apprentices that equals at least:</w:t>
      </w:r>
    </w:p>
    <w:p>
      <w:pPr>
        <w:jc w:val="both"/>
        <w:spacing w:before="100" w:after="0"/>
        <w:ind w:start="720"/>
      </w:pPr>
      <w:r>
        <w:rPr/>
        <w:t>A</w:t>
        <w:t xml:space="preserve">.  </w:t>
      </w:r>
      <w:r>
        <w:rPr/>
      </w:r>
      <w:r>
        <w:t xml:space="preserve">If construction of the generation facility begins on or after January 1, 2021 and before January 1, 2025, 10%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If construction of the generation facility begins on or after January 1, 2025 and before January 1, 2027, 17.5% of all persons employed in the construction; and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If construction of the generation facility begins on or after January 1, 2027, 25%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provisions apply to a violation of this section.</w:t>
      </w:r>
    </w:p>
    <w:p>
      <w:pPr>
        <w:jc w:val="both"/>
        <w:spacing w:before="100" w:after="0"/>
        <w:ind w:start="720"/>
      </w:pPr>
      <w:r>
        <w:rPr/>
        <w:t>A</w:t>
        <w:t xml:space="preserve">.  </w:t>
      </w:r>
      <w:r>
        <w:rPr/>
      </w:r>
      <w:r>
        <w:t xml:space="preserve">A construction employer who violates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A construction employer who discharges or in any other manner discriminates against an employee because the employee makes a complaint to the department or to the district attorney concerning a violation of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In the event a construction employer is adjudged to have violated this section, the Attorney General may institute injunction proceedings in the Superior Court to enjoin any further violations.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 APPRENTICESHIP IN ENERGY FACILITY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APPRENTICESHIP IN ENERGY FACILITY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43. APPRENTICESHIP IN ENERGY FACILITY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