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§1353. State role in determining rates of compensation; panel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State role in determining rates of compensation; panel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§1353. STATE ROLE IN DETERMINING RATES OF COMPENSATION; PANEL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