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2017</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1989, c. 532, §§5,6 (AMD). PL 1995, c. 665, §DD4 (RP). PL 1995, c. 665, §DD12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§2017.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§2017.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§2017.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