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1063-B</w:t>
        <w:t xml:space="preserve">.  </w:t>
      </w:r>
      <w:r>
        <w:rPr>
          <w:b/>
        </w:rPr>
        <w:t xml:space="preserve">Pool halls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on-premises consumption to pool halls as defined in </w:t>
      </w:r>
      <w:r>
        <w:t>section 2, subsection 15, paragraph N‑1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§181 (AMD).]</w:t>
      </w:r>
    </w:p>
    <w:p>
      <w:pPr>
        <w:jc w:val="both"/>
        <w:spacing w:before="100" w:after="100"/>
        <w:ind w:start="360"/>
        <w:ind w:firstLine="360"/>
      </w:pPr>
      <w:r>
        <w:rPr>
          <w:b/>
        </w:rPr>
        <w:t>2</w:t>
        <w:t xml:space="preserve">.  </w:t>
      </w:r>
      <w:r>
        <w:rPr>
          <w:b/>
        </w:rPr>
        <w:t xml:space="preserve">Minors prohibited on premises;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w:pPr>
        <w:jc w:val="both"/>
        <w:spacing w:before="100" w:after="100"/>
        <w:ind w:start="360"/>
        <w:ind w:firstLine="360"/>
      </w:pPr>
      <w:r>
        <w:rPr>
          <w:b/>
        </w:rPr>
        <w:t>3</w:t>
        <w:t xml:space="preserve">.  </w:t>
      </w:r>
      <w:r>
        <w:rPr>
          <w:b/>
        </w:rPr>
        <w:t xml:space="preserve">Smoking when minors are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760, §4 (NEW). PL 2003, c. 493, §11 (AMD). PL 2003, c. 493, §14 (AFF). PL 2021, c. 658, §181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§1063-B. Pool halls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§1063-B. Pool halls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§1063-B. POOL HALLS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