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 Purchase and sale of malt liquor or wine by wholesale licensee</w:t>
      </w:r>
    </w:p>
    <w:p>
      <w:pPr>
        <w:jc w:val="both"/>
        <w:spacing w:before="100" w:after="0"/>
        <w:ind w:start="360"/>
        <w:ind w:firstLine="360"/>
      </w:pPr>
      <w:r>
        <w:rPr>
          <w:b/>
        </w:rPr>
        <w:t>1</w:t>
        <w:t xml:space="preserve">.  </w:t>
      </w:r>
      <w:r>
        <w:rPr>
          <w:b/>
        </w:rPr>
        <w:t xml:space="preserve"> Purchase of malt liquor or wine by wholesale licensee.</w:t>
        <w:t xml:space="preserve"> </w:t>
      </w:r>
      <w:r>
        <w:t xml:space="preserve"> </w:t>
      </w:r>
      <w:r>
        <w:t xml:space="preserve">A wholesale licensee may not purchase malt liquor or wine from a person other than a certificate of approval holder or special warehouse storage facility licensed under </w:t>
      </w:r>
      <w:r>
        <w:t>section 1371</w:t>
      </w:r>
      <w:r>
        <w:t xml:space="preserve">.  A wholesale licensee may not cause to be transported into the State malt liquor or wine from a person other than a person to whom the bureau has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1-A</w:t>
        <w:t xml:space="preserve">.  </w:t>
      </w:r>
      <w:r>
        <w:rPr>
          <w:b/>
        </w:rPr>
        <w:t xml:space="preserve">Wholesale licensee may purchase from wholesale licensee.</w:t>
        <w:t xml:space="preserve"> </w:t>
      </w:r>
      <w:r>
        <w:t xml:space="preserve"> </w:t>
      </w:r>
      <w:r>
        <w:t xml:space="preserve">The bureau may give written permission to a wholesale licensee to purchase malt liquor or wine from another wholesale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§126 (AMD).]</w:t>
      </w:r>
    </w:p>
    <w:p>
      <w:pPr>
        <w:jc w:val="both"/>
        <w:spacing w:before="100" w:after="0"/>
        <w:ind w:start="360"/>
        <w:ind w:firstLine="360"/>
      </w:pPr>
      <w:r>
        <w:rPr>
          <w:b/>
        </w:rPr>
        <w:t>2</w:t>
        <w:t xml:space="preserve">.  </w:t>
      </w:r>
      <w:r>
        <w:rPr>
          <w:b/>
        </w:rPr>
        <w:t xml:space="preserve">Sale of malt liquor or wine by wholesale licensee.</w:t>
        <w:t xml:space="preserve"> </w:t>
      </w:r>
      <w:r>
        <w:t xml:space="preserve"> </w:t>
      </w:r>
      <w:r>
        <w:t xml:space="preserve">A wholesale licensee may not sell malt liquor or wine that has not been purchased from a certificate of approval holder or a special warehouse storage facility licensed under </w:t>
      </w:r>
      <w:r>
        <w:t>section 1371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3</w:t>
        <w:t xml:space="preserve">.  </w:t>
      </w:r>
      <w:r>
        <w:rPr>
          <w:b/>
        </w:rPr>
        <w:t xml:space="preserve">License revoked if it requires wholesale license to not sell other brands.</w:t>
        <w:t xml:space="preserve"> </w:t>
      </w:r>
      <w:r>
        <w:t xml:space="preserve"> </w:t>
      </w:r>
      <w:r>
        <w:t xml:space="preserve">The District Court shall revoke the license of a wholesale licensee, that requires as a condition of selling malt liquor or wine to another wholesale licensee, that the purchasing wholesale licensee may not sell other brand names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4</w:t>
        <w:t xml:space="preserve">.  </w:t>
      </w:r>
      <w:r>
        <w:rPr>
          <w:b/>
        </w:rPr>
        <w:t xml:space="preserve">Monthly report.</w:t>
        <w:t xml:space="preserve"> </w:t>
      </w:r>
      <w:r>
        <w:t xml:space="preserve"> </w:t>
      </w:r>
      <w:r>
        <w:t xml:space="preserve">By the 10th day of each calendar month, each wholesale licensee shall furnish to the bureau, in the form prescribed by the bureau, a monthly report of all malt liquor or wine purchased and sold during the preceding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§111 (AMD). PL 1997, c. 373, §§125-127 (AMD). PL 1999, c. 547, §B78 (AMD). PL 1999, c. 547, §B80 (AFF). PL 2021, c. 658, §241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Purchase and sale of malt liquor or wine by wholesale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Purchase and sale of malt liquor or wine by wholesale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§1403.  PURCHASE AND SALE OF MALT LIQUOR OR WINE BY WHOLESALE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