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Causes for revocation and suspension of licenses and certificates of approval</w:t>
      </w:r>
    </w:p>
    <w:p>
      <w:pPr>
        <w:jc w:val="both"/>
        <w:spacing w:before="100" w:after="100"/>
        <w:ind w:start="360"/>
        <w:ind w:firstLine="360"/>
      </w:pPr>
      <w:r>
        <w:rPr/>
      </w:r>
      <w:r>
        <w:rPr/>
      </w:r>
      <w:r>
        <w:t xml:space="preserve">The District Court may revoke or suspend licenses and certificates of approval for the following causes:</w:t>
      </w:r>
      <w:r>
        <w:t xml:space="preserve">  </w:t>
      </w:r>
      <w:r xmlns:wp="http://schemas.openxmlformats.org/drawingml/2010/wordprocessingDrawing" xmlns:w15="http://schemas.microsoft.com/office/word/2012/wordml">
        <w:rPr>
          <w:rFonts w:ascii="Arial" w:hAnsi="Arial" w:cs="Arial"/>
          <w:sz w:val="22"/>
          <w:szCs w:val="22"/>
        </w:rPr>
        <w:t xml:space="preserve">[PL 2021, c. 658, §116 (AMD).]</w:t>
      </w:r>
    </w:p>
    <w:p>
      <w:pPr>
        <w:jc w:val="both"/>
        <w:spacing w:before="100" w:after="100"/>
        <w:ind w:start="360"/>
        <w:ind w:firstLine="360"/>
      </w:pPr>
      <w:r>
        <w:rPr>
          <w:b/>
        </w:rPr>
        <w:t>1</w:t>
        <w:t xml:space="preserve">.  </w:t>
      </w:r>
      <w:r>
        <w:rPr>
          <w:b/>
        </w:rPr>
        <w:t xml:space="preserve">Violation of law or infraction of rule.</w:t>
        <w:t xml:space="preserve"> </w:t>
      </w:r>
      <w:r>
        <w:t xml:space="preserve"> </w:t>
      </w:r>
      <w:r>
        <w:t xml:space="preserve">Violation of a federal or state law, rule or regulation relating to liquor or substantial infraction of a rule adopted by the bureau.</w:t>
      </w:r>
    </w:p>
    <w:p>
      <w:pPr>
        <w:jc w:val="both"/>
        <w:spacing w:before="100" w:after="0"/>
        <w:ind w:start="720"/>
      </w:pPr>
      <w:r>
        <w:rPr/>
        <w:t>A</w:t>
        <w:t xml:space="preserve">.  </w:t>
      </w:r>
      <w:r>
        <w:rPr/>
      </w:r>
      <w:r>
        <w:t xml:space="preserve">This subsection does not require the District Court to hold licensees that sold liquor to minors who furnished fraudulent proof of age liable administratively;</w:t>
      </w:r>
      <w:r>
        <w:t xml:space="preserve">  </w:t>
      </w:r>
      <w:r xmlns:wp="http://schemas.openxmlformats.org/drawingml/2010/wordprocessingDrawing" xmlns:w15="http://schemas.microsoft.com/office/word/2012/wordml">
        <w:rPr>
          <w:rFonts w:ascii="Arial" w:hAnsi="Arial" w:cs="Arial"/>
          <w:sz w:val="22"/>
          <w:szCs w:val="22"/>
        </w:rPr>
        <w:t xml:space="preserve">[PL 2021, c. 658, §116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§116 (AMD).]</w:t>
      </w:r>
    </w:p>
    <w:p>
      <w:pPr>
        <w:jc w:val="both"/>
        <w:spacing w:before="100" w:after="0"/>
        <w:ind w:start="360"/>
        <w:ind w:firstLine="360"/>
      </w:pPr>
      <w:r>
        <w:rPr>
          <w:b/>
        </w:rPr>
        <w:t>2</w:t>
        <w:t xml:space="preserve">.  </w:t>
      </w:r>
      <w:r>
        <w:rPr>
          <w:b/>
        </w:rPr>
        <w:t xml:space="preserve">False material statement.</w:t>
        <w:t xml:space="preserve"> </w:t>
      </w:r>
      <w:r>
        <w:t xml:space="preserve"> </w:t>
      </w:r>
      <w:r>
        <w:t xml:space="preserve">Knowingly making a false material statement of fact in the application for the license or certificate of approval;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§116 (AMD).]</w:t>
      </w:r>
    </w:p>
    <w:p>
      <w:pPr>
        <w:jc w:val="both"/>
        <w:spacing w:before="100" w:after="100"/>
        <w:ind w:start="360"/>
        <w:ind w:firstLine="360"/>
      </w:pPr>
      <w:r>
        <w:rPr>
          <w:b/>
        </w:rPr>
        <w:t>3</w:t>
        <w:t xml:space="preserve">.  </w:t>
      </w:r>
      <w:r>
        <w:rPr>
          <w:b/>
        </w:rPr>
        <w:t xml:space="preserve">Failure to maintain requirements.</w:t>
        <w:t xml:space="preserve"> </w:t>
      </w:r>
      <w:r>
        <w:t xml:space="preserve"> </w:t>
      </w:r>
      <w:r>
        <w:t xml:space="preserve">Failure to have and maintain throughout the entire license or certificate of approval period all of the requirements of definitions, laws and rules necessary to qualify for a license or certificate of approval.</w:t>
      </w:r>
    </w:p>
    <w:p>
      <w:pPr>
        <w:jc w:val="both"/>
        <w:spacing w:before="100" w:after="0"/>
        <w:ind w:start="720"/>
      </w:pPr>
      <w:r>
        <w:rPr/>
        <w:t>A</w:t>
        <w:t xml:space="preserve">.  </w:t>
      </w:r>
      <w:r>
        <w:rPr/>
      </w:r>
      <w:r>
        <w:t xml:space="preserve">For this offense the District Court may suspend licenses or certificates of approval for an indefinite period of time until the District Court is satisfied that the licensee has conformed to all applicable qualifications.</w:t>
      </w:r>
      <w:r>
        <w:t xml:space="preserve">  </w:t>
      </w:r>
      <w:r xmlns:wp="http://schemas.openxmlformats.org/drawingml/2010/wordprocessingDrawing" xmlns:w15="http://schemas.microsoft.com/office/word/2012/wordml">
        <w:rPr>
          <w:rFonts w:ascii="Arial" w:hAnsi="Arial" w:cs="Arial"/>
          <w:sz w:val="22"/>
          <w:szCs w:val="22"/>
        </w:rPr>
        <w:t xml:space="preserve">[PL 2021, c. 658, §116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§§74,75 (AMD). PL 1999, c. 547, §B78 (AMD). PL 1999, c. 547, §B80 (AFF). PL 2021, c. 658, §116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 Causes for revocation and suspension of licenses and certificates of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Causes for revocation and suspension of licenses and certificates of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§802. CAUSES FOR REVOCATION AND SUSPENSION OF LICENSES AND CERTIFICATES OF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